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03" w:rsidRPr="00380922" w:rsidRDefault="007D3D03" w:rsidP="007D3D03">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РОССИЙСКАЯ ФЕДЕРАЦИЯ</w:t>
      </w:r>
    </w:p>
    <w:p w:rsidR="007D3D03" w:rsidRPr="00380922" w:rsidRDefault="007D3D03" w:rsidP="007D3D03">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ИРКУТСКАЯ ОБЛАСТЬ</w:t>
      </w:r>
    </w:p>
    <w:p w:rsidR="007D3D03" w:rsidRPr="00380922" w:rsidRDefault="007D3D03" w:rsidP="007D3D03">
      <w:pPr>
        <w:spacing w:after="0" w:line="240" w:lineRule="auto"/>
        <w:jc w:val="center"/>
        <w:rPr>
          <w:rFonts w:ascii="Times New Roman" w:hAnsi="Times New Roman" w:cs="Times New Roman"/>
          <w:b/>
          <w:sz w:val="28"/>
          <w:szCs w:val="28"/>
        </w:rPr>
      </w:pPr>
      <w:r w:rsidRPr="00380922">
        <w:rPr>
          <w:rFonts w:ascii="Times New Roman" w:hAnsi="Times New Roman" w:cs="Times New Roman"/>
          <w:b/>
          <w:sz w:val="28"/>
          <w:szCs w:val="28"/>
        </w:rPr>
        <w:t>ДУМА</w:t>
      </w:r>
    </w:p>
    <w:p w:rsidR="007D3D03" w:rsidRPr="00380922" w:rsidRDefault="007D3D03" w:rsidP="007D3D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D3D03" w:rsidRPr="00380922" w:rsidRDefault="007D3D03" w:rsidP="007D3D03">
      <w:pPr>
        <w:spacing w:after="0" w:line="240" w:lineRule="auto"/>
        <w:jc w:val="center"/>
        <w:rPr>
          <w:rFonts w:ascii="Times New Roman" w:hAnsi="Times New Roman" w:cs="Times New Roman"/>
          <w:sz w:val="28"/>
          <w:szCs w:val="28"/>
        </w:rPr>
      </w:pPr>
      <w:r w:rsidRPr="00380922">
        <w:rPr>
          <w:rFonts w:ascii="Times New Roman" w:hAnsi="Times New Roman" w:cs="Times New Roman"/>
          <w:sz w:val="28"/>
          <w:szCs w:val="28"/>
        </w:rPr>
        <w:t>«БОХАНСКИЙ РАЙОН»</w:t>
      </w:r>
    </w:p>
    <w:p w:rsidR="007D3D03" w:rsidRPr="00380922" w:rsidRDefault="007D3D03" w:rsidP="007D3D03">
      <w:pPr>
        <w:jc w:val="center"/>
        <w:rPr>
          <w:rFonts w:ascii="Times New Roman" w:hAnsi="Times New Roman" w:cs="Times New Roman"/>
          <w:sz w:val="28"/>
          <w:szCs w:val="28"/>
        </w:rPr>
      </w:pPr>
    </w:p>
    <w:p w:rsidR="007D3D03" w:rsidRPr="00380922" w:rsidRDefault="009B7AE2" w:rsidP="007D3D03">
      <w:pPr>
        <w:rPr>
          <w:rFonts w:ascii="Times New Roman" w:hAnsi="Times New Roman" w:cs="Times New Roman"/>
          <w:b/>
          <w:sz w:val="28"/>
          <w:szCs w:val="28"/>
        </w:rPr>
      </w:pPr>
      <w:r>
        <w:rPr>
          <w:rFonts w:ascii="Times New Roman" w:hAnsi="Times New Roman" w:cs="Times New Roman"/>
          <w:b/>
          <w:sz w:val="28"/>
          <w:szCs w:val="28"/>
        </w:rPr>
        <w:t>Двенадцатая</w:t>
      </w:r>
      <w:r w:rsidR="007D3D03" w:rsidRPr="00380922">
        <w:rPr>
          <w:rFonts w:ascii="Times New Roman" w:hAnsi="Times New Roman" w:cs="Times New Roman"/>
          <w:b/>
          <w:sz w:val="28"/>
          <w:szCs w:val="28"/>
        </w:rPr>
        <w:t xml:space="preserve"> сессия                          </w:t>
      </w:r>
      <w:r w:rsidR="00B62A89">
        <w:rPr>
          <w:rFonts w:ascii="Times New Roman" w:hAnsi="Times New Roman" w:cs="Times New Roman"/>
          <w:b/>
          <w:sz w:val="28"/>
          <w:szCs w:val="28"/>
        </w:rPr>
        <w:t xml:space="preserve">                              </w:t>
      </w:r>
      <w:r w:rsidR="007D3D03" w:rsidRPr="00380922">
        <w:rPr>
          <w:rFonts w:ascii="Times New Roman" w:hAnsi="Times New Roman" w:cs="Times New Roman"/>
          <w:b/>
          <w:sz w:val="28"/>
          <w:szCs w:val="28"/>
        </w:rPr>
        <w:t xml:space="preserve">             шестого созыва</w:t>
      </w:r>
    </w:p>
    <w:p w:rsidR="007D3D03" w:rsidRPr="00380922" w:rsidRDefault="007D3D03" w:rsidP="007D3D03">
      <w:pPr>
        <w:jc w:val="center"/>
        <w:rPr>
          <w:rFonts w:ascii="Times New Roman" w:hAnsi="Times New Roman" w:cs="Times New Roman"/>
          <w:b/>
          <w:sz w:val="28"/>
          <w:szCs w:val="28"/>
        </w:rPr>
      </w:pPr>
      <w:r w:rsidRPr="00380922">
        <w:rPr>
          <w:rFonts w:ascii="Times New Roman" w:hAnsi="Times New Roman" w:cs="Times New Roman"/>
          <w:b/>
          <w:sz w:val="28"/>
          <w:szCs w:val="28"/>
        </w:rPr>
        <w:t xml:space="preserve">РЕШЕНИЕ № </w:t>
      </w:r>
      <w:r w:rsidR="00124851">
        <w:rPr>
          <w:rFonts w:ascii="Times New Roman" w:hAnsi="Times New Roman" w:cs="Times New Roman"/>
          <w:b/>
          <w:sz w:val="28"/>
          <w:szCs w:val="28"/>
        </w:rPr>
        <w:t>54</w:t>
      </w:r>
    </w:p>
    <w:p w:rsidR="007D3D03" w:rsidRPr="00380922" w:rsidRDefault="007D3D03" w:rsidP="007D3D03">
      <w:pPr>
        <w:rPr>
          <w:rFonts w:ascii="Times New Roman" w:hAnsi="Times New Roman" w:cs="Times New Roman"/>
          <w:b/>
          <w:sz w:val="28"/>
          <w:szCs w:val="28"/>
        </w:rPr>
      </w:pPr>
      <w:r>
        <w:rPr>
          <w:rFonts w:ascii="Times New Roman" w:hAnsi="Times New Roman" w:cs="Times New Roman"/>
          <w:b/>
          <w:sz w:val="28"/>
          <w:szCs w:val="28"/>
        </w:rPr>
        <w:t>30</w:t>
      </w:r>
      <w:r w:rsidR="00B62A89">
        <w:rPr>
          <w:rFonts w:ascii="Times New Roman" w:hAnsi="Times New Roman" w:cs="Times New Roman"/>
          <w:b/>
          <w:sz w:val="28"/>
          <w:szCs w:val="28"/>
        </w:rPr>
        <w:t xml:space="preserve"> </w:t>
      </w:r>
      <w:r>
        <w:rPr>
          <w:rFonts w:ascii="Times New Roman" w:hAnsi="Times New Roman" w:cs="Times New Roman"/>
          <w:b/>
          <w:sz w:val="28"/>
          <w:szCs w:val="28"/>
        </w:rPr>
        <w:t>сентября</w:t>
      </w:r>
      <w:r w:rsidRPr="00380922">
        <w:rPr>
          <w:rFonts w:ascii="Times New Roman" w:hAnsi="Times New Roman" w:cs="Times New Roman"/>
          <w:b/>
          <w:sz w:val="28"/>
          <w:szCs w:val="28"/>
        </w:rPr>
        <w:t xml:space="preserve"> </w:t>
      </w:r>
      <w:r w:rsidR="00B62A89">
        <w:rPr>
          <w:rFonts w:ascii="Times New Roman" w:hAnsi="Times New Roman" w:cs="Times New Roman"/>
          <w:b/>
          <w:sz w:val="28"/>
          <w:szCs w:val="28"/>
        </w:rPr>
        <w:t xml:space="preserve"> </w:t>
      </w:r>
      <w:r w:rsidRPr="00380922">
        <w:rPr>
          <w:rFonts w:ascii="Times New Roman" w:hAnsi="Times New Roman" w:cs="Times New Roman"/>
          <w:b/>
          <w:sz w:val="28"/>
          <w:szCs w:val="28"/>
        </w:rPr>
        <w:t xml:space="preserve">2015г.                                                            </w:t>
      </w:r>
      <w:r w:rsidR="00B62A89">
        <w:rPr>
          <w:rFonts w:ascii="Times New Roman" w:hAnsi="Times New Roman" w:cs="Times New Roman"/>
          <w:b/>
          <w:sz w:val="28"/>
          <w:szCs w:val="28"/>
        </w:rPr>
        <w:t xml:space="preserve">        </w:t>
      </w:r>
      <w:r w:rsidRPr="00380922">
        <w:rPr>
          <w:rFonts w:ascii="Times New Roman" w:hAnsi="Times New Roman" w:cs="Times New Roman"/>
          <w:b/>
          <w:sz w:val="28"/>
          <w:szCs w:val="28"/>
        </w:rPr>
        <w:t xml:space="preserve">                п. Бохан</w:t>
      </w:r>
    </w:p>
    <w:p w:rsidR="007D3D03" w:rsidRDefault="0022272F" w:rsidP="007D3D03">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w:t>
      </w:r>
      <w:r w:rsidR="007D3D03" w:rsidRPr="00380922">
        <w:rPr>
          <w:rFonts w:ascii="Times New Roman" w:hAnsi="Times New Roman" w:cs="Times New Roman"/>
          <w:sz w:val="28"/>
          <w:szCs w:val="28"/>
        </w:rPr>
        <w:t xml:space="preserve">оложения о порядке </w:t>
      </w:r>
    </w:p>
    <w:p w:rsidR="00B62A89" w:rsidRDefault="007D3D03" w:rsidP="007D3D03">
      <w:pPr>
        <w:spacing w:after="0" w:line="240" w:lineRule="auto"/>
        <w:rPr>
          <w:rFonts w:ascii="Times New Roman" w:hAnsi="Times New Roman" w:cs="Times New Roman"/>
          <w:sz w:val="28"/>
          <w:szCs w:val="28"/>
        </w:rPr>
      </w:pPr>
      <w:r>
        <w:rPr>
          <w:rFonts w:ascii="Times New Roman" w:hAnsi="Times New Roman" w:cs="Times New Roman"/>
          <w:sz w:val="28"/>
          <w:szCs w:val="28"/>
        </w:rPr>
        <w:t>назначения и  проведения опроса граждан</w:t>
      </w:r>
    </w:p>
    <w:p w:rsidR="007D3D03" w:rsidRPr="00380922" w:rsidRDefault="00B62A89" w:rsidP="007D3D03">
      <w:pPr>
        <w:spacing w:after="0" w:line="240" w:lineRule="auto"/>
        <w:rPr>
          <w:rFonts w:ascii="Times New Roman" w:hAnsi="Times New Roman" w:cs="Times New Roman"/>
          <w:sz w:val="28"/>
          <w:szCs w:val="28"/>
        </w:rPr>
      </w:pPr>
      <w:r>
        <w:rPr>
          <w:rFonts w:ascii="Times New Roman" w:hAnsi="Times New Roman" w:cs="Times New Roman"/>
          <w:sz w:val="28"/>
          <w:szCs w:val="28"/>
        </w:rPr>
        <w:t>в МО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w:t>
      </w:r>
    </w:p>
    <w:p w:rsidR="007D3D03" w:rsidRPr="00380922" w:rsidRDefault="007D3D03" w:rsidP="007D3D03">
      <w:pPr>
        <w:spacing w:after="0" w:line="240" w:lineRule="auto"/>
        <w:rPr>
          <w:rFonts w:ascii="Times New Roman" w:hAnsi="Times New Roman" w:cs="Times New Roman"/>
          <w:sz w:val="28"/>
          <w:szCs w:val="28"/>
        </w:rPr>
      </w:pPr>
    </w:p>
    <w:p w:rsidR="00B62A89" w:rsidRDefault="007D3D03" w:rsidP="007D3D03">
      <w:pPr>
        <w:spacing w:after="0" w:line="240" w:lineRule="auto"/>
        <w:jc w:val="both"/>
        <w:rPr>
          <w:rFonts w:ascii="Times New Roman" w:hAnsi="Times New Roman" w:cs="Times New Roman"/>
          <w:sz w:val="28"/>
          <w:szCs w:val="28"/>
        </w:rPr>
      </w:pPr>
      <w:r w:rsidRPr="00380922">
        <w:rPr>
          <w:rFonts w:ascii="Times New Roman" w:hAnsi="Times New Roman" w:cs="Times New Roman"/>
          <w:sz w:val="28"/>
          <w:szCs w:val="28"/>
        </w:rPr>
        <w:tab/>
        <w:t xml:space="preserve">В </w:t>
      </w:r>
      <w:r>
        <w:rPr>
          <w:rFonts w:ascii="Times New Roman" w:hAnsi="Times New Roman" w:cs="Times New Roman"/>
          <w:sz w:val="28"/>
          <w:szCs w:val="28"/>
        </w:rPr>
        <w:t xml:space="preserve">соответствии с Федеральным законом «Об общих принципах организации местного самоуправления в Российской Федерации» </w:t>
      </w:r>
      <w:r w:rsidRPr="00380922">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00605B42">
        <w:rPr>
          <w:rFonts w:ascii="Times New Roman" w:hAnsi="Times New Roman" w:cs="Times New Roman"/>
          <w:sz w:val="28"/>
          <w:szCs w:val="28"/>
        </w:rPr>
        <w:t xml:space="preserve">ст.ст. 23, </w:t>
      </w:r>
      <w:r w:rsidRPr="00380922">
        <w:rPr>
          <w:rFonts w:ascii="Times New Roman" w:hAnsi="Times New Roman" w:cs="Times New Roman"/>
          <w:sz w:val="28"/>
          <w:szCs w:val="28"/>
        </w:rPr>
        <w:t>27</w:t>
      </w:r>
      <w:r w:rsidR="00605B42">
        <w:rPr>
          <w:rFonts w:ascii="Times New Roman" w:hAnsi="Times New Roman" w:cs="Times New Roman"/>
          <w:sz w:val="28"/>
          <w:szCs w:val="28"/>
        </w:rPr>
        <w:t>, 40</w:t>
      </w:r>
      <w:r w:rsidR="00B62A89">
        <w:rPr>
          <w:rFonts w:ascii="Times New Roman" w:hAnsi="Times New Roman" w:cs="Times New Roman"/>
          <w:sz w:val="28"/>
          <w:szCs w:val="28"/>
        </w:rPr>
        <w:t xml:space="preserve"> Устава МО «</w:t>
      </w:r>
      <w:proofErr w:type="spellStart"/>
      <w:r w:rsidR="00B62A89">
        <w:rPr>
          <w:rFonts w:ascii="Times New Roman" w:hAnsi="Times New Roman" w:cs="Times New Roman"/>
          <w:sz w:val="28"/>
          <w:szCs w:val="28"/>
        </w:rPr>
        <w:t>Боханский</w:t>
      </w:r>
      <w:proofErr w:type="spellEnd"/>
      <w:r w:rsidR="00B62A89">
        <w:rPr>
          <w:rFonts w:ascii="Times New Roman" w:hAnsi="Times New Roman" w:cs="Times New Roman"/>
          <w:sz w:val="28"/>
          <w:szCs w:val="28"/>
        </w:rPr>
        <w:t xml:space="preserve"> район»</w:t>
      </w:r>
    </w:p>
    <w:p w:rsidR="007D3D03" w:rsidRPr="00B62A89" w:rsidRDefault="007D3D03" w:rsidP="00B62A89">
      <w:pPr>
        <w:spacing w:after="0" w:line="240" w:lineRule="auto"/>
        <w:jc w:val="center"/>
        <w:rPr>
          <w:rFonts w:ascii="Times New Roman" w:hAnsi="Times New Roman" w:cs="Times New Roman"/>
          <w:b/>
          <w:sz w:val="28"/>
          <w:szCs w:val="28"/>
        </w:rPr>
      </w:pPr>
      <w:r w:rsidRPr="00B62A89">
        <w:rPr>
          <w:rFonts w:ascii="Times New Roman" w:hAnsi="Times New Roman" w:cs="Times New Roman"/>
          <w:b/>
          <w:sz w:val="28"/>
          <w:szCs w:val="28"/>
        </w:rPr>
        <w:t xml:space="preserve">Дума </w:t>
      </w:r>
      <w:r w:rsidR="00B62A89" w:rsidRPr="00B62A89">
        <w:rPr>
          <w:rFonts w:ascii="Times New Roman" w:hAnsi="Times New Roman" w:cs="Times New Roman"/>
          <w:b/>
          <w:sz w:val="28"/>
          <w:szCs w:val="28"/>
        </w:rPr>
        <w:t xml:space="preserve"> </w:t>
      </w:r>
      <w:r w:rsidRPr="00B62A89">
        <w:rPr>
          <w:rFonts w:ascii="Times New Roman" w:hAnsi="Times New Roman" w:cs="Times New Roman"/>
          <w:b/>
          <w:sz w:val="28"/>
          <w:szCs w:val="28"/>
        </w:rPr>
        <w:t xml:space="preserve"> решила:</w:t>
      </w:r>
    </w:p>
    <w:p w:rsidR="007D3D03" w:rsidRPr="00380922" w:rsidRDefault="007D3D03" w:rsidP="007D3D03">
      <w:pPr>
        <w:spacing w:after="0" w:line="240" w:lineRule="auto"/>
        <w:jc w:val="both"/>
        <w:rPr>
          <w:rFonts w:ascii="Times New Roman" w:hAnsi="Times New Roman" w:cs="Times New Roman"/>
          <w:sz w:val="28"/>
          <w:szCs w:val="28"/>
        </w:rPr>
      </w:pPr>
    </w:p>
    <w:p w:rsidR="007D3D03" w:rsidRPr="00B62A89" w:rsidRDefault="007D3D03" w:rsidP="00B62A89">
      <w:pPr>
        <w:pStyle w:val="a5"/>
        <w:numPr>
          <w:ilvl w:val="0"/>
          <w:numId w:val="2"/>
        </w:numPr>
        <w:spacing w:after="0" w:line="240" w:lineRule="auto"/>
        <w:ind w:left="0" w:firstLine="0"/>
        <w:jc w:val="both"/>
        <w:rPr>
          <w:rFonts w:ascii="Times New Roman" w:hAnsi="Times New Roman" w:cs="Times New Roman"/>
          <w:sz w:val="28"/>
          <w:szCs w:val="28"/>
        </w:rPr>
      </w:pPr>
      <w:r w:rsidRPr="00B62A89">
        <w:rPr>
          <w:rFonts w:ascii="Times New Roman" w:hAnsi="Times New Roman" w:cs="Times New Roman"/>
          <w:sz w:val="28"/>
          <w:szCs w:val="28"/>
        </w:rPr>
        <w:t xml:space="preserve">Утвердить </w:t>
      </w:r>
      <w:r w:rsidR="00B62A89" w:rsidRPr="00B62A89">
        <w:rPr>
          <w:rFonts w:ascii="Times New Roman" w:hAnsi="Times New Roman" w:cs="Times New Roman"/>
          <w:sz w:val="28"/>
          <w:szCs w:val="28"/>
        </w:rPr>
        <w:t>П</w:t>
      </w:r>
      <w:r w:rsidRPr="00B62A89">
        <w:rPr>
          <w:rFonts w:ascii="Times New Roman" w:hAnsi="Times New Roman" w:cs="Times New Roman"/>
          <w:sz w:val="28"/>
          <w:szCs w:val="28"/>
        </w:rPr>
        <w:t>оложение о порядке</w:t>
      </w:r>
      <w:r w:rsidR="00B62A89" w:rsidRPr="00B62A89">
        <w:rPr>
          <w:rFonts w:ascii="Times New Roman" w:hAnsi="Times New Roman" w:cs="Times New Roman"/>
          <w:sz w:val="28"/>
          <w:szCs w:val="28"/>
        </w:rPr>
        <w:t xml:space="preserve"> </w:t>
      </w:r>
      <w:r w:rsidR="00605B42" w:rsidRPr="00B62A89">
        <w:rPr>
          <w:rFonts w:ascii="Times New Roman" w:hAnsi="Times New Roman" w:cs="Times New Roman"/>
          <w:sz w:val="28"/>
          <w:szCs w:val="28"/>
        </w:rPr>
        <w:t>назначения и  проведения опроса граждан</w:t>
      </w:r>
      <w:r w:rsidR="00B62A89" w:rsidRPr="00B62A89">
        <w:rPr>
          <w:rFonts w:ascii="Times New Roman" w:hAnsi="Times New Roman" w:cs="Times New Roman"/>
          <w:sz w:val="28"/>
          <w:szCs w:val="28"/>
        </w:rPr>
        <w:t xml:space="preserve"> в муниципальном образовании «</w:t>
      </w:r>
      <w:proofErr w:type="spellStart"/>
      <w:r w:rsidR="00B62A89" w:rsidRPr="00B62A89">
        <w:rPr>
          <w:rFonts w:ascii="Times New Roman" w:hAnsi="Times New Roman" w:cs="Times New Roman"/>
          <w:sz w:val="28"/>
          <w:szCs w:val="28"/>
        </w:rPr>
        <w:t>Боханский</w:t>
      </w:r>
      <w:proofErr w:type="spellEnd"/>
      <w:r w:rsidR="00B62A89" w:rsidRPr="00B62A89">
        <w:rPr>
          <w:rFonts w:ascii="Times New Roman" w:hAnsi="Times New Roman" w:cs="Times New Roman"/>
          <w:sz w:val="28"/>
          <w:szCs w:val="28"/>
        </w:rPr>
        <w:t xml:space="preserve"> район»</w:t>
      </w:r>
      <w:r w:rsidRPr="00B62A89">
        <w:rPr>
          <w:rFonts w:ascii="Times New Roman" w:hAnsi="Times New Roman" w:cs="Times New Roman"/>
          <w:sz w:val="28"/>
          <w:szCs w:val="28"/>
        </w:rPr>
        <w:t xml:space="preserve"> согласно приложению.</w:t>
      </w:r>
    </w:p>
    <w:p w:rsidR="00B62A89" w:rsidRPr="00B62A89" w:rsidRDefault="00B62A89" w:rsidP="00B62A89">
      <w:pPr>
        <w:pStyle w:val="a5"/>
        <w:spacing w:after="0" w:line="240" w:lineRule="auto"/>
        <w:jc w:val="both"/>
        <w:rPr>
          <w:rFonts w:ascii="Times New Roman" w:hAnsi="Times New Roman" w:cs="Times New Roman"/>
          <w:sz w:val="28"/>
          <w:szCs w:val="28"/>
        </w:rPr>
      </w:pPr>
    </w:p>
    <w:p w:rsidR="007D3D03" w:rsidRDefault="007D3D03" w:rsidP="007D3D03">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 xml:space="preserve">2. </w:t>
      </w:r>
      <w:r w:rsidR="00B62A89">
        <w:rPr>
          <w:rFonts w:ascii="Times New Roman" w:hAnsi="Times New Roman" w:cs="Times New Roman"/>
          <w:sz w:val="28"/>
          <w:szCs w:val="28"/>
        </w:rPr>
        <w:t xml:space="preserve"> Опубликовать </w:t>
      </w:r>
      <w:r w:rsidRPr="00380922">
        <w:rPr>
          <w:rFonts w:ascii="Times New Roman" w:hAnsi="Times New Roman" w:cs="Times New Roman"/>
          <w:sz w:val="28"/>
          <w:szCs w:val="28"/>
        </w:rPr>
        <w:t xml:space="preserve">настоящее Решение </w:t>
      </w:r>
      <w:r w:rsidR="00B62A89">
        <w:rPr>
          <w:rFonts w:ascii="Times New Roman" w:hAnsi="Times New Roman" w:cs="Times New Roman"/>
          <w:sz w:val="28"/>
          <w:szCs w:val="28"/>
        </w:rPr>
        <w:t xml:space="preserve"> </w:t>
      </w:r>
      <w:r w:rsidRPr="00380922">
        <w:rPr>
          <w:rFonts w:ascii="Times New Roman" w:hAnsi="Times New Roman" w:cs="Times New Roman"/>
          <w:sz w:val="28"/>
          <w:szCs w:val="28"/>
        </w:rPr>
        <w:t>в газете «</w:t>
      </w:r>
      <w:proofErr w:type="gramStart"/>
      <w:r w:rsidRPr="00380922">
        <w:rPr>
          <w:rFonts w:ascii="Times New Roman" w:hAnsi="Times New Roman" w:cs="Times New Roman"/>
          <w:sz w:val="28"/>
          <w:szCs w:val="28"/>
        </w:rPr>
        <w:t>Сельская</w:t>
      </w:r>
      <w:proofErr w:type="gramEnd"/>
      <w:r w:rsidRPr="00380922">
        <w:rPr>
          <w:rFonts w:ascii="Times New Roman" w:hAnsi="Times New Roman" w:cs="Times New Roman"/>
          <w:sz w:val="28"/>
          <w:szCs w:val="28"/>
        </w:rPr>
        <w:t xml:space="preserve"> правда» и на официальном сайте администрации МО «</w:t>
      </w:r>
      <w:proofErr w:type="spellStart"/>
      <w:r w:rsidRPr="00380922">
        <w:rPr>
          <w:rFonts w:ascii="Times New Roman" w:hAnsi="Times New Roman" w:cs="Times New Roman"/>
          <w:sz w:val="28"/>
          <w:szCs w:val="28"/>
        </w:rPr>
        <w:t>Боханский</w:t>
      </w:r>
      <w:proofErr w:type="spellEnd"/>
      <w:r w:rsidRPr="00380922">
        <w:rPr>
          <w:rFonts w:ascii="Times New Roman" w:hAnsi="Times New Roman" w:cs="Times New Roman"/>
          <w:sz w:val="28"/>
          <w:szCs w:val="28"/>
        </w:rPr>
        <w:t xml:space="preserve"> район» в сети интернет.</w:t>
      </w:r>
    </w:p>
    <w:p w:rsidR="00B62A89" w:rsidRPr="00380922" w:rsidRDefault="00B62A89" w:rsidP="007D3D03">
      <w:pPr>
        <w:spacing w:after="0" w:line="240" w:lineRule="auto"/>
        <w:ind w:left="66"/>
        <w:jc w:val="both"/>
        <w:rPr>
          <w:rFonts w:ascii="Times New Roman" w:hAnsi="Times New Roman" w:cs="Times New Roman"/>
          <w:sz w:val="28"/>
          <w:szCs w:val="28"/>
        </w:rPr>
      </w:pPr>
    </w:p>
    <w:p w:rsidR="007D3D03" w:rsidRPr="00380922" w:rsidRDefault="007D3D03" w:rsidP="007D3D03">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3. Настоящее решение вступает в силу с момента его официального опубликования (обнародования).</w:t>
      </w:r>
    </w:p>
    <w:p w:rsidR="007D3D03" w:rsidRDefault="007D3D03" w:rsidP="007D3D03">
      <w:pPr>
        <w:spacing w:after="0" w:line="240" w:lineRule="auto"/>
        <w:jc w:val="both"/>
        <w:rPr>
          <w:rFonts w:ascii="Times New Roman" w:hAnsi="Times New Roman" w:cs="Times New Roman"/>
          <w:sz w:val="28"/>
          <w:szCs w:val="28"/>
        </w:rPr>
      </w:pPr>
    </w:p>
    <w:p w:rsidR="00605B42" w:rsidRPr="00380922" w:rsidRDefault="00605B42" w:rsidP="007D3D03">
      <w:pPr>
        <w:spacing w:after="0" w:line="240" w:lineRule="auto"/>
        <w:jc w:val="both"/>
        <w:rPr>
          <w:rFonts w:ascii="Times New Roman" w:hAnsi="Times New Roman" w:cs="Times New Roman"/>
          <w:sz w:val="28"/>
          <w:szCs w:val="28"/>
        </w:rPr>
      </w:pPr>
    </w:p>
    <w:p w:rsidR="00B62A89" w:rsidRDefault="00B62A89" w:rsidP="007D3D03">
      <w:pPr>
        <w:spacing w:after="0" w:line="240" w:lineRule="auto"/>
        <w:ind w:left="66"/>
        <w:jc w:val="both"/>
        <w:rPr>
          <w:rFonts w:ascii="Times New Roman" w:hAnsi="Times New Roman" w:cs="Times New Roman"/>
          <w:sz w:val="28"/>
          <w:szCs w:val="28"/>
        </w:rPr>
      </w:pPr>
    </w:p>
    <w:p w:rsidR="00B62A89" w:rsidRDefault="00B62A89" w:rsidP="007D3D03">
      <w:pPr>
        <w:spacing w:after="0" w:line="240" w:lineRule="auto"/>
        <w:ind w:left="66"/>
        <w:jc w:val="both"/>
        <w:rPr>
          <w:rFonts w:ascii="Times New Roman" w:hAnsi="Times New Roman" w:cs="Times New Roman"/>
          <w:sz w:val="28"/>
          <w:szCs w:val="28"/>
        </w:rPr>
      </w:pPr>
    </w:p>
    <w:p w:rsidR="00124851" w:rsidRDefault="007D3D03" w:rsidP="007D3D03">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 xml:space="preserve">Председатель </w:t>
      </w:r>
    </w:p>
    <w:p w:rsidR="007D3D03" w:rsidRDefault="007D3D03" w:rsidP="007D3D03">
      <w:pPr>
        <w:spacing w:after="0" w:line="240" w:lineRule="auto"/>
        <w:ind w:left="66"/>
        <w:jc w:val="both"/>
        <w:rPr>
          <w:rFonts w:ascii="Times New Roman" w:hAnsi="Times New Roman" w:cs="Times New Roman"/>
          <w:sz w:val="28"/>
          <w:szCs w:val="28"/>
        </w:rPr>
      </w:pPr>
      <w:r w:rsidRPr="00380922">
        <w:rPr>
          <w:rFonts w:ascii="Times New Roman" w:hAnsi="Times New Roman" w:cs="Times New Roman"/>
          <w:sz w:val="28"/>
          <w:szCs w:val="28"/>
        </w:rPr>
        <w:t>Думы МО «</w:t>
      </w:r>
      <w:proofErr w:type="spellStart"/>
      <w:r w:rsidRPr="00380922">
        <w:rPr>
          <w:rFonts w:ascii="Times New Roman" w:hAnsi="Times New Roman" w:cs="Times New Roman"/>
          <w:sz w:val="28"/>
          <w:szCs w:val="28"/>
        </w:rPr>
        <w:t>Боханский</w:t>
      </w:r>
      <w:proofErr w:type="spellEnd"/>
      <w:r w:rsidRPr="00380922">
        <w:rPr>
          <w:rFonts w:ascii="Times New Roman" w:hAnsi="Times New Roman" w:cs="Times New Roman"/>
          <w:sz w:val="28"/>
          <w:szCs w:val="28"/>
        </w:rPr>
        <w:t xml:space="preserve"> район»             </w:t>
      </w:r>
      <w:r w:rsidR="00124851">
        <w:rPr>
          <w:rFonts w:ascii="Times New Roman" w:hAnsi="Times New Roman" w:cs="Times New Roman"/>
          <w:sz w:val="28"/>
          <w:szCs w:val="28"/>
        </w:rPr>
        <w:t xml:space="preserve">                         </w:t>
      </w:r>
      <w:r w:rsidRPr="00380922">
        <w:rPr>
          <w:rFonts w:ascii="Times New Roman" w:hAnsi="Times New Roman" w:cs="Times New Roman"/>
          <w:sz w:val="28"/>
          <w:szCs w:val="28"/>
        </w:rPr>
        <w:t xml:space="preserve">       Л.И. Позднякова</w:t>
      </w:r>
    </w:p>
    <w:p w:rsidR="00124851" w:rsidRDefault="00124851" w:rsidP="007D3D03">
      <w:pPr>
        <w:spacing w:after="0" w:line="240" w:lineRule="auto"/>
        <w:ind w:left="66"/>
        <w:jc w:val="both"/>
        <w:rPr>
          <w:rFonts w:ascii="Times New Roman" w:hAnsi="Times New Roman" w:cs="Times New Roman"/>
          <w:sz w:val="28"/>
          <w:szCs w:val="28"/>
        </w:rPr>
      </w:pPr>
    </w:p>
    <w:p w:rsidR="00124851" w:rsidRPr="00380922" w:rsidRDefault="00124851" w:rsidP="007D3D03">
      <w:pPr>
        <w:spacing w:after="0" w:line="240" w:lineRule="auto"/>
        <w:ind w:left="66"/>
        <w:jc w:val="both"/>
        <w:rPr>
          <w:rFonts w:ascii="Times New Roman" w:hAnsi="Times New Roman" w:cs="Times New Roman"/>
          <w:sz w:val="28"/>
          <w:szCs w:val="28"/>
        </w:rPr>
      </w:pPr>
    </w:p>
    <w:p w:rsidR="007D3D03" w:rsidRPr="00380922" w:rsidRDefault="007D3D03" w:rsidP="007D3D03">
      <w:pPr>
        <w:spacing w:after="0" w:line="240" w:lineRule="auto"/>
        <w:jc w:val="both"/>
        <w:rPr>
          <w:rFonts w:ascii="Times New Roman" w:hAnsi="Times New Roman" w:cs="Times New Roman"/>
          <w:sz w:val="28"/>
          <w:szCs w:val="28"/>
        </w:rPr>
      </w:pPr>
    </w:p>
    <w:p w:rsidR="007D3D03" w:rsidRPr="00380922" w:rsidRDefault="00605B42" w:rsidP="007D3D03">
      <w:pPr>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И.о. м</w:t>
      </w:r>
      <w:r w:rsidR="007D3D03" w:rsidRPr="00380922">
        <w:rPr>
          <w:rFonts w:ascii="Times New Roman" w:hAnsi="Times New Roman" w:cs="Times New Roman"/>
          <w:sz w:val="28"/>
          <w:szCs w:val="28"/>
        </w:rPr>
        <w:t>эр</w:t>
      </w:r>
      <w:r>
        <w:rPr>
          <w:rFonts w:ascii="Times New Roman" w:hAnsi="Times New Roman" w:cs="Times New Roman"/>
          <w:sz w:val="28"/>
          <w:szCs w:val="28"/>
        </w:rPr>
        <w:t>а</w:t>
      </w:r>
      <w:r w:rsidR="007D3D03" w:rsidRPr="00380922">
        <w:rPr>
          <w:rFonts w:ascii="Times New Roman" w:hAnsi="Times New Roman" w:cs="Times New Roman"/>
          <w:sz w:val="28"/>
          <w:szCs w:val="28"/>
        </w:rPr>
        <w:t xml:space="preserve"> МО «</w:t>
      </w:r>
      <w:proofErr w:type="spellStart"/>
      <w:r w:rsidR="007D3D03" w:rsidRPr="00380922">
        <w:rPr>
          <w:rFonts w:ascii="Times New Roman" w:hAnsi="Times New Roman" w:cs="Times New Roman"/>
          <w:sz w:val="28"/>
          <w:szCs w:val="28"/>
        </w:rPr>
        <w:t>Боханский</w:t>
      </w:r>
      <w:proofErr w:type="spellEnd"/>
      <w:r w:rsidR="007D3D03" w:rsidRPr="00380922">
        <w:rPr>
          <w:rFonts w:ascii="Times New Roman" w:hAnsi="Times New Roman" w:cs="Times New Roman"/>
          <w:sz w:val="28"/>
          <w:szCs w:val="28"/>
        </w:rPr>
        <w:t xml:space="preserve"> район»                  </w:t>
      </w:r>
      <w:r>
        <w:rPr>
          <w:rFonts w:ascii="Times New Roman" w:hAnsi="Times New Roman" w:cs="Times New Roman"/>
          <w:sz w:val="28"/>
          <w:szCs w:val="28"/>
        </w:rPr>
        <w:t xml:space="preserve">                      С.М. </w:t>
      </w:r>
      <w:proofErr w:type="spellStart"/>
      <w:r>
        <w:rPr>
          <w:rFonts w:ascii="Times New Roman" w:hAnsi="Times New Roman" w:cs="Times New Roman"/>
          <w:sz w:val="28"/>
          <w:szCs w:val="28"/>
        </w:rPr>
        <w:t>Убугунова</w:t>
      </w:r>
      <w:proofErr w:type="spellEnd"/>
    </w:p>
    <w:p w:rsidR="007D3D03" w:rsidRPr="00380922" w:rsidRDefault="007D3D03" w:rsidP="007D3D03">
      <w:pPr>
        <w:spacing w:after="0" w:line="240" w:lineRule="auto"/>
        <w:ind w:left="66"/>
        <w:jc w:val="both"/>
        <w:rPr>
          <w:rFonts w:ascii="Times New Roman" w:hAnsi="Times New Roman" w:cs="Times New Roman"/>
          <w:sz w:val="28"/>
          <w:szCs w:val="28"/>
        </w:rPr>
      </w:pPr>
    </w:p>
    <w:p w:rsidR="009A60CF" w:rsidRDefault="009A60CF">
      <w:pPr>
        <w:pStyle w:val="ConsPlusTitlePage"/>
      </w:pPr>
      <w:r>
        <w:br/>
      </w:r>
    </w:p>
    <w:p w:rsidR="009A60CF" w:rsidRDefault="009A60CF">
      <w:pPr>
        <w:pStyle w:val="ConsPlusNormal"/>
        <w:jc w:val="both"/>
      </w:pPr>
    </w:p>
    <w:p w:rsidR="009A60CF" w:rsidRDefault="009A60CF">
      <w:pPr>
        <w:pStyle w:val="ConsPlusNormal"/>
        <w:jc w:val="both"/>
        <w:rPr>
          <w:rFonts w:ascii="Times New Roman" w:hAnsi="Times New Roman" w:cs="Times New Roman"/>
          <w:sz w:val="28"/>
          <w:szCs w:val="28"/>
        </w:rPr>
      </w:pPr>
    </w:p>
    <w:p w:rsidR="009A60CF" w:rsidRDefault="009A60CF">
      <w:pPr>
        <w:pStyle w:val="ConsPlusNormal"/>
        <w:jc w:val="both"/>
        <w:rPr>
          <w:rFonts w:ascii="Times New Roman" w:hAnsi="Times New Roman" w:cs="Times New Roman"/>
          <w:sz w:val="28"/>
          <w:szCs w:val="28"/>
        </w:rPr>
      </w:pPr>
    </w:p>
    <w:p w:rsidR="00B62A89" w:rsidRDefault="00B62A89">
      <w:pPr>
        <w:pStyle w:val="ConsPlusNormal"/>
        <w:jc w:val="right"/>
        <w:rPr>
          <w:rFonts w:ascii="Times New Roman" w:hAnsi="Times New Roman" w:cs="Times New Roman"/>
          <w:sz w:val="28"/>
          <w:szCs w:val="28"/>
        </w:rPr>
      </w:pPr>
    </w:p>
    <w:p w:rsidR="009A60CF" w:rsidRPr="00F06484" w:rsidRDefault="00F06484" w:rsidP="00F06484">
      <w:pPr>
        <w:pStyle w:val="ConsPlusNormal"/>
        <w:jc w:val="center"/>
        <w:rPr>
          <w:rFonts w:ascii="Times New Roman" w:hAnsi="Times New Roman" w:cs="Times New Roman"/>
          <w:sz w:val="24"/>
          <w:szCs w:val="24"/>
        </w:rPr>
      </w:pPr>
      <w:r w:rsidRPr="00F06484">
        <w:rPr>
          <w:rFonts w:ascii="Times New Roman" w:hAnsi="Times New Roman" w:cs="Times New Roman"/>
          <w:sz w:val="24"/>
          <w:szCs w:val="24"/>
        </w:rPr>
        <w:t xml:space="preserve">                                   </w:t>
      </w:r>
      <w:r w:rsidR="009A60CF" w:rsidRPr="00F06484">
        <w:rPr>
          <w:rFonts w:ascii="Times New Roman" w:hAnsi="Times New Roman" w:cs="Times New Roman"/>
          <w:sz w:val="24"/>
          <w:szCs w:val="24"/>
        </w:rPr>
        <w:t>Приложение</w:t>
      </w:r>
    </w:p>
    <w:p w:rsidR="00605B42" w:rsidRPr="00F06484" w:rsidRDefault="00F06484" w:rsidP="00F064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9A60CF" w:rsidRPr="00F06484">
        <w:rPr>
          <w:rFonts w:ascii="Times New Roman" w:hAnsi="Times New Roman" w:cs="Times New Roman"/>
          <w:sz w:val="24"/>
          <w:szCs w:val="24"/>
        </w:rPr>
        <w:t>к решению</w:t>
      </w:r>
      <w:r w:rsidR="00605B42" w:rsidRPr="00F06484">
        <w:rPr>
          <w:rFonts w:ascii="Times New Roman" w:hAnsi="Times New Roman" w:cs="Times New Roman"/>
          <w:sz w:val="24"/>
          <w:szCs w:val="24"/>
        </w:rPr>
        <w:t xml:space="preserve"> </w:t>
      </w:r>
      <w:proofErr w:type="spellStart"/>
      <w:r w:rsidR="00605B42" w:rsidRPr="00F06484">
        <w:rPr>
          <w:rFonts w:ascii="Times New Roman" w:hAnsi="Times New Roman" w:cs="Times New Roman"/>
          <w:sz w:val="24"/>
          <w:szCs w:val="24"/>
        </w:rPr>
        <w:t>ДумыМО</w:t>
      </w:r>
      <w:proofErr w:type="spellEnd"/>
      <w:r w:rsidR="00605B42" w:rsidRPr="00F06484">
        <w:rPr>
          <w:rFonts w:ascii="Times New Roman" w:hAnsi="Times New Roman" w:cs="Times New Roman"/>
          <w:sz w:val="24"/>
          <w:szCs w:val="24"/>
        </w:rPr>
        <w:t xml:space="preserve"> «</w:t>
      </w:r>
      <w:proofErr w:type="spellStart"/>
      <w:r w:rsidR="00605B42" w:rsidRPr="00F06484">
        <w:rPr>
          <w:rFonts w:ascii="Times New Roman" w:hAnsi="Times New Roman" w:cs="Times New Roman"/>
          <w:sz w:val="24"/>
          <w:szCs w:val="24"/>
        </w:rPr>
        <w:t>Боханский</w:t>
      </w:r>
      <w:proofErr w:type="spellEnd"/>
      <w:r w:rsidR="00605B42" w:rsidRPr="00F06484">
        <w:rPr>
          <w:rFonts w:ascii="Times New Roman" w:hAnsi="Times New Roman" w:cs="Times New Roman"/>
          <w:sz w:val="24"/>
          <w:szCs w:val="24"/>
        </w:rPr>
        <w:t xml:space="preserve"> район»</w:t>
      </w:r>
    </w:p>
    <w:p w:rsidR="009A60CF" w:rsidRPr="00F06484" w:rsidRDefault="00F06484" w:rsidP="00F064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 54 </w:t>
      </w:r>
      <w:r w:rsidR="00605B42" w:rsidRPr="00F06484">
        <w:rPr>
          <w:rFonts w:ascii="Times New Roman" w:hAnsi="Times New Roman" w:cs="Times New Roman"/>
          <w:sz w:val="24"/>
          <w:szCs w:val="24"/>
        </w:rPr>
        <w:t>от 30</w:t>
      </w:r>
      <w:r w:rsidR="00B62A89" w:rsidRPr="00F06484">
        <w:rPr>
          <w:rFonts w:ascii="Times New Roman" w:hAnsi="Times New Roman" w:cs="Times New Roman"/>
          <w:sz w:val="24"/>
          <w:szCs w:val="24"/>
        </w:rPr>
        <w:t xml:space="preserve"> </w:t>
      </w:r>
      <w:r w:rsidR="00605B42" w:rsidRPr="00F06484">
        <w:rPr>
          <w:rFonts w:ascii="Times New Roman" w:hAnsi="Times New Roman" w:cs="Times New Roman"/>
          <w:sz w:val="24"/>
          <w:szCs w:val="24"/>
        </w:rPr>
        <w:t>сентября</w:t>
      </w:r>
      <w:r w:rsidR="009B7AE2" w:rsidRPr="00F06484">
        <w:rPr>
          <w:rFonts w:ascii="Times New Roman" w:hAnsi="Times New Roman" w:cs="Times New Roman"/>
          <w:sz w:val="24"/>
          <w:szCs w:val="24"/>
        </w:rPr>
        <w:t xml:space="preserve"> 201</w:t>
      </w:r>
      <w:bookmarkStart w:id="0" w:name="_GoBack"/>
      <w:bookmarkEnd w:id="0"/>
      <w:r w:rsidR="009A60CF" w:rsidRPr="00F06484">
        <w:rPr>
          <w:rFonts w:ascii="Times New Roman" w:hAnsi="Times New Roman" w:cs="Times New Roman"/>
          <w:sz w:val="24"/>
          <w:szCs w:val="24"/>
        </w:rPr>
        <w:t>5 года</w:t>
      </w:r>
    </w:p>
    <w:p w:rsidR="009A60CF" w:rsidRPr="00F06484" w:rsidRDefault="00F06484" w:rsidP="00F0648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F06484" w:rsidRPr="009A60CF" w:rsidRDefault="00F06484">
      <w:pPr>
        <w:pStyle w:val="ConsPlusNormal"/>
        <w:jc w:val="right"/>
        <w:rPr>
          <w:rFonts w:ascii="Times New Roman" w:hAnsi="Times New Roman" w:cs="Times New Roman"/>
          <w:sz w:val="28"/>
          <w:szCs w:val="28"/>
        </w:rPr>
      </w:pPr>
    </w:p>
    <w:p w:rsidR="009A60CF" w:rsidRPr="009A60CF" w:rsidRDefault="009A60CF">
      <w:pPr>
        <w:pStyle w:val="ConsPlusNormal"/>
        <w:jc w:val="both"/>
        <w:rPr>
          <w:rFonts w:ascii="Times New Roman" w:hAnsi="Times New Roman" w:cs="Times New Roman"/>
          <w:sz w:val="28"/>
          <w:szCs w:val="28"/>
        </w:rPr>
      </w:pPr>
    </w:p>
    <w:p w:rsidR="00B62A89" w:rsidRDefault="00B62A89">
      <w:pPr>
        <w:pStyle w:val="ConsPlusTitle"/>
        <w:jc w:val="center"/>
        <w:rPr>
          <w:rFonts w:ascii="Times New Roman" w:hAnsi="Times New Roman" w:cs="Times New Roman"/>
          <w:sz w:val="28"/>
          <w:szCs w:val="28"/>
        </w:rPr>
      </w:pPr>
      <w:bookmarkStart w:id="1" w:name="P32"/>
      <w:bookmarkEnd w:id="1"/>
    </w:p>
    <w:p w:rsidR="009A60CF" w:rsidRPr="009A60CF" w:rsidRDefault="009A60CF">
      <w:pPr>
        <w:pStyle w:val="ConsPlusTitle"/>
        <w:jc w:val="center"/>
        <w:rPr>
          <w:rFonts w:ascii="Times New Roman" w:hAnsi="Times New Roman" w:cs="Times New Roman"/>
          <w:sz w:val="28"/>
          <w:szCs w:val="28"/>
        </w:rPr>
      </w:pPr>
      <w:r w:rsidRPr="009A60CF">
        <w:rPr>
          <w:rFonts w:ascii="Times New Roman" w:hAnsi="Times New Roman" w:cs="Times New Roman"/>
          <w:sz w:val="28"/>
          <w:szCs w:val="28"/>
        </w:rPr>
        <w:t>ПОЛОЖЕНИЕ</w:t>
      </w:r>
    </w:p>
    <w:p w:rsidR="009A60CF" w:rsidRPr="009A60CF" w:rsidRDefault="009A60CF" w:rsidP="009A60CF">
      <w:pPr>
        <w:pStyle w:val="ConsPlusTitle"/>
        <w:jc w:val="center"/>
        <w:rPr>
          <w:rFonts w:ascii="Times New Roman" w:hAnsi="Times New Roman" w:cs="Times New Roman"/>
          <w:sz w:val="28"/>
          <w:szCs w:val="28"/>
        </w:rPr>
      </w:pPr>
      <w:r w:rsidRPr="009A60CF">
        <w:rPr>
          <w:rFonts w:ascii="Times New Roman" w:hAnsi="Times New Roman" w:cs="Times New Roman"/>
          <w:sz w:val="28"/>
          <w:szCs w:val="28"/>
        </w:rPr>
        <w:t>О ПОРЯДКЕ НАЗНАЧЕНИЯ И ПРОВЕДЕНИЯ ОПРОСА ГРАЖДАН</w:t>
      </w:r>
      <w:r w:rsidR="00B62A89">
        <w:rPr>
          <w:rFonts w:ascii="Times New Roman" w:hAnsi="Times New Roman" w:cs="Times New Roman"/>
          <w:sz w:val="28"/>
          <w:szCs w:val="28"/>
        </w:rPr>
        <w:t xml:space="preserve"> В МУНИЦИПАЛЬНОМ ОБРАЗОВАНИИ «БОХАНСКИЙ РАЙОН»</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1. ОБЩИЕ ПОЛОЖЕНИЯ</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1.1. Настоящее Положение регулирует порядок назначения и проведения опроса гр</w:t>
      </w:r>
      <w:r w:rsidR="00515CC9">
        <w:rPr>
          <w:rFonts w:ascii="Times New Roman" w:hAnsi="Times New Roman" w:cs="Times New Roman"/>
          <w:sz w:val="28"/>
          <w:szCs w:val="28"/>
        </w:rPr>
        <w:t xml:space="preserve">аждан на территории </w:t>
      </w:r>
      <w:proofErr w:type="spellStart"/>
      <w:r w:rsidR="00515CC9">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или на его части.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1.2. Под опросом граждан в настоящем Положении понимается способ выявления мнения населения </w:t>
      </w:r>
      <w:proofErr w:type="spellStart"/>
      <w:r w:rsidR="00515CC9">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для его учета при принятии решений органами и должностными лицами местного самоуправления </w:t>
      </w:r>
      <w:proofErr w:type="spellStart"/>
      <w:r w:rsidR="00515CC9">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а также органами государственной власти Иркутской области.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1.3. Опрос граждан проводится по инициативе:</w:t>
      </w:r>
    </w:p>
    <w:p w:rsidR="009A60CF" w:rsidRPr="009A60CF" w:rsidRDefault="00515C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Думы </w:t>
      </w:r>
      <w:r w:rsidR="009A60CF" w:rsidRPr="009A60CF">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w:t>
      </w:r>
      <w:r w:rsidR="009A60CF" w:rsidRPr="009A60CF">
        <w:rPr>
          <w:rFonts w:ascii="Times New Roman" w:hAnsi="Times New Roman" w:cs="Times New Roman"/>
          <w:sz w:val="28"/>
          <w:szCs w:val="28"/>
        </w:rPr>
        <w:t xml:space="preserve"> (далее - Дума района, Дума) или мэра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w:t>
      </w:r>
      <w:r w:rsidR="009A60CF" w:rsidRPr="009A60CF">
        <w:rPr>
          <w:rFonts w:ascii="Times New Roman" w:hAnsi="Times New Roman" w:cs="Times New Roman"/>
          <w:sz w:val="28"/>
          <w:szCs w:val="28"/>
        </w:rPr>
        <w:t xml:space="preserve"> (далее - мэр района, мэр) - по вопросам местного значения, относящимся к ведению района;</w:t>
      </w:r>
      <w:proofErr w:type="gramEnd"/>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2) органов государственной власти Иркутской области - для учета мнения граждан при принятии решений об изменении целевого назначения земель </w:t>
      </w:r>
      <w:r w:rsidR="00515CC9">
        <w:rPr>
          <w:rFonts w:ascii="Times New Roman" w:hAnsi="Times New Roman" w:cs="Times New Roman"/>
          <w:sz w:val="28"/>
          <w:szCs w:val="28"/>
        </w:rPr>
        <w:t>муниципального образования «</w:t>
      </w:r>
      <w:proofErr w:type="spellStart"/>
      <w:r w:rsidR="00515CC9">
        <w:rPr>
          <w:rFonts w:ascii="Times New Roman" w:hAnsi="Times New Roman" w:cs="Times New Roman"/>
          <w:sz w:val="28"/>
          <w:szCs w:val="28"/>
        </w:rPr>
        <w:t>Боханский</w:t>
      </w:r>
      <w:proofErr w:type="spellEnd"/>
      <w:r w:rsidR="00515CC9">
        <w:rPr>
          <w:rFonts w:ascii="Times New Roman" w:hAnsi="Times New Roman" w:cs="Times New Roman"/>
          <w:sz w:val="28"/>
          <w:szCs w:val="28"/>
        </w:rPr>
        <w:t xml:space="preserve"> район»</w:t>
      </w:r>
      <w:r w:rsidRPr="009A60CF">
        <w:rPr>
          <w:rFonts w:ascii="Times New Roman" w:hAnsi="Times New Roman" w:cs="Times New Roman"/>
          <w:sz w:val="28"/>
          <w:szCs w:val="28"/>
        </w:rPr>
        <w:t xml:space="preserve"> для объектов регионального и межрегионального значения.</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1.4. В опросе граждан имеют право участвовать </w:t>
      </w:r>
      <w:r w:rsidR="00515CC9">
        <w:rPr>
          <w:rFonts w:ascii="Times New Roman" w:hAnsi="Times New Roman" w:cs="Times New Roman"/>
          <w:sz w:val="28"/>
          <w:szCs w:val="28"/>
        </w:rPr>
        <w:t xml:space="preserve">жители </w:t>
      </w:r>
      <w:proofErr w:type="spellStart"/>
      <w:r w:rsidR="00515CC9">
        <w:rPr>
          <w:rFonts w:ascii="Times New Roman" w:hAnsi="Times New Roman" w:cs="Times New Roman"/>
          <w:sz w:val="28"/>
          <w:szCs w:val="28"/>
        </w:rPr>
        <w:t>Боханского</w:t>
      </w:r>
      <w:proofErr w:type="spellEnd"/>
      <w:r w:rsidR="00515CC9">
        <w:rPr>
          <w:rFonts w:ascii="Times New Roman" w:hAnsi="Times New Roman" w:cs="Times New Roman"/>
          <w:sz w:val="28"/>
          <w:szCs w:val="28"/>
        </w:rPr>
        <w:t xml:space="preserve"> района</w:t>
      </w:r>
      <w:r w:rsidRPr="009A60CF">
        <w:rPr>
          <w:rFonts w:ascii="Times New Roman" w:hAnsi="Times New Roman" w:cs="Times New Roman"/>
          <w:sz w:val="28"/>
          <w:szCs w:val="28"/>
        </w:rPr>
        <w:t>, обладающие избирательным правом.</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1.5. Результаты опроса граждан носят рекомендательный характер.</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1.6. Финансирование мероприятий, связанных с подготовкой и проведением опроса граждан, осуществляется:</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 xml:space="preserve">1) за счет средств </w:t>
      </w:r>
      <w:r w:rsidR="005770C1" w:rsidRPr="0000046B">
        <w:rPr>
          <w:rFonts w:ascii="Times New Roman" w:hAnsi="Times New Roman" w:cs="Times New Roman"/>
          <w:sz w:val="28"/>
          <w:szCs w:val="28"/>
        </w:rPr>
        <w:t>бюджета муниципального района – при проведении опроса по инициативе органов местного самоуправления муниципального района;</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2. ПОРЯДОК НАЗНАЧЕНИЯ ОПРОСА ГРАЖДАН</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2.1. Решение о назначении опроса граждан принимается Думой района.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2.2. Дума района рассматривает вопрос о назначении опроса граждан после внесения инициативы о проведении опроса на очередном заседании Думы в соответствии с регламентом Думы.</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2.3. Вопросы, выносимые на опрос граждан, должны быть </w:t>
      </w:r>
      <w:r w:rsidRPr="009A60CF">
        <w:rPr>
          <w:rFonts w:ascii="Times New Roman" w:hAnsi="Times New Roman" w:cs="Times New Roman"/>
          <w:sz w:val="28"/>
          <w:szCs w:val="28"/>
        </w:rPr>
        <w:lastRenderedPageBreak/>
        <w:t>сформулированы таким образом, чтобы исключить их неоднозначное толкование.</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2.4. В решении Думы о назначении опроса граждан устанавливается:</w:t>
      </w:r>
    </w:p>
    <w:p w:rsidR="009A60CF" w:rsidRPr="009A60CF" w:rsidRDefault="005770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дата и </w:t>
      </w:r>
      <w:r w:rsidR="009A60CF" w:rsidRPr="009A60CF">
        <w:rPr>
          <w:rFonts w:ascii="Times New Roman" w:hAnsi="Times New Roman" w:cs="Times New Roman"/>
          <w:sz w:val="28"/>
          <w:szCs w:val="28"/>
        </w:rPr>
        <w:t>сроки проведения опроса;</w:t>
      </w:r>
    </w:p>
    <w:p w:rsidR="009A60CF" w:rsidRPr="009A60CF" w:rsidRDefault="009A60CF">
      <w:pPr>
        <w:pStyle w:val="ConsPlusNormal"/>
        <w:ind w:firstLine="540"/>
        <w:jc w:val="both"/>
        <w:rPr>
          <w:rFonts w:ascii="Times New Roman" w:hAnsi="Times New Roman" w:cs="Times New Roman"/>
          <w:sz w:val="28"/>
          <w:szCs w:val="28"/>
        </w:rPr>
      </w:pPr>
      <w:proofErr w:type="gramStart"/>
      <w:r w:rsidRPr="009A60CF">
        <w:rPr>
          <w:rFonts w:ascii="Times New Roman" w:hAnsi="Times New Roman" w:cs="Times New Roman"/>
          <w:sz w:val="28"/>
          <w:szCs w:val="28"/>
        </w:rPr>
        <w:t>- формулировка вопроса</w:t>
      </w:r>
      <w:r w:rsidR="004C18A8">
        <w:rPr>
          <w:rFonts w:ascii="Times New Roman" w:hAnsi="Times New Roman" w:cs="Times New Roman"/>
          <w:sz w:val="28"/>
          <w:szCs w:val="28"/>
        </w:rPr>
        <w:t xml:space="preserve"> (вопросов)</w:t>
      </w:r>
      <w:r w:rsidRPr="009A60CF">
        <w:rPr>
          <w:rFonts w:ascii="Times New Roman" w:hAnsi="Times New Roman" w:cs="Times New Roman"/>
          <w:sz w:val="28"/>
          <w:szCs w:val="28"/>
        </w:rPr>
        <w:t>, предлагаемого</w:t>
      </w:r>
      <w:r w:rsidR="004C18A8">
        <w:rPr>
          <w:rFonts w:ascii="Times New Roman" w:hAnsi="Times New Roman" w:cs="Times New Roman"/>
          <w:sz w:val="28"/>
          <w:szCs w:val="28"/>
        </w:rPr>
        <w:t xml:space="preserve"> (предлагаемых)</w:t>
      </w:r>
      <w:r w:rsidRPr="009A60CF">
        <w:rPr>
          <w:rFonts w:ascii="Times New Roman" w:hAnsi="Times New Roman" w:cs="Times New Roman"/>
          <w:sz w:val="28"/>
          <w:szCs w:val="28"/>
        </w:rPr>
        <w:t xml:space="preserve"> при проведении опроса;</w:t>
      </w:r>
      <w:proofErr w:type="gramEnd"/>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методика проведения опроса;</w:t>
      </w:r>
    </w:p>
    <w:p w:rsidR="009A60CF" w:rsidRPr="009A60CF" w:rsidRDefault="004C1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A60CF" w:rsidRPr="009A60CF">
        <w:rPr>
          <w:rFonts w:ascii="Times New Roman" w:hAnsi="Times New Roman" w:cs="Times New Roman"/>
          <w:sz w:val="28"/>
          <w:szCs w:val="28"/>
        </w:rPr>
        <w:t xml:space="preserve">минимальная численность жителей </w:t>
      </w:r>
      <w:proofErr w:type="spellStart"/>
      <w:r w:rsidR="0000046B">
        <w:rPr>
          <w:rFonts w:ascii="Times New Roman" w:hAnsi="Times New Roman" w:cs="Times New Roman"/>
          <w:sz w:val="28"/>
          <w:szCs w:val="28"/>
        </w:rPr>
        <w:t>Боханского</w:t>
      </w:r>
      <w:proofErr w:type="spellEnd"/>
      <w:r w:rsidR="009A60CF" w:rsidRPr="009A60CF">
        <w:rPr>
          <w:rFonts w:ascii="Times New Roman" w:hAnsi="Times New Roman" w:cs="Times New Roman"/>
          <w:sz w:val="28"/>
          <w:szCs w:val="28"/>
        </w:rPr>
        <w:t xml:space="preserve"> района, участвующих в опросе граждан;</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 территория проведения опроса граждан;</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 xml:space="preserve">- форма опросного </w:t>
      </w:r>
      <w:hyperlink w:anchor="P166" w:history="1">
        <w:r w:rsidRPr="0000046B">
          <w:rPr>
            <w:rFonts w:ascii="Times New Roman" w:hAnsi="Times New Roman" w:cs="Times New Roman"/>
            <w:sz w:val="28"/>
            <w:szCs w:val="28"/>
          </w:rPr>
          <w:t>листа</w:t>
        </w:r>
      </w:hyperlink>
      <w:r w:rsidRPr="0000046B">
        <w:rPr>
          <w:rFonts w:ascii="Times New Roman" w:hAnsi="Times New Roman" w:cs="Times New Roman"/>
          <w:sz w:val="28"/>
          <w:szCs w:val="28"/>
        </w:rPr>
        <w:t xml:space="preserve"> (приведена в Приложении к настоящему решению);</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 состав комиссии по проведению опроса граждан (председатель комиссии, заместитель председателя комиссии, секретарь и члены комиссии), а также место нахождения, часы работы и номера телефонов комиссии;</w:t>
      </w:r>
    </w:p>
    <w:p w:rsidR="009A60CF" w:rsidRPr="0000046B" w:rsidRDefault="009A60CF" w:rsidP="004C18A8">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 срок подведения итогов опроса граждан (составления протокола о результатах опроса).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2.5. Решение Думы района о назначении опроса граждан подлежит официальному опубликованию в </w:t>
      </w:r>
      <w:r w:rsidR="0000046B">
        <w:rPr>
          <w:rFonts w:ascii="Times New Roman" w:hAnsi="Times New Roman" w:cs="Times New Roman"/>
          <w:sz w:val="28"/>
          <w:szCs w:val="28"/>
        </w:rPr>
        <w:t xml:space="preserve">районной </w:t>
      </w:r>
      <w:r w:rsidRPr="009A60CF">
        <w:rPr>
          <w:rFonts w:ascii="Times New Roman" w:hAnsi="Times New Roman" w:cs="Times New Roman"/>
          <w:sz w:val="28"/>
          <w:szCs w:val="28"/>
        </w:rPr>
        <w:t>газете "</w:t>
      </w:r>
      <w:r w:rsidR="004C18A8">
        <w:rPr>
          <w:rFonts w:ascii="Times New Roman" w:hAnsi="Times New Roman" w:cs="Times New Roman"/>
          <w:sz w:val="28"/>
          <w:szCs w:val="28"/>
        </w:rPr>
        <w:t>Сельская правда</w:t>
      </w:r>
      <w:r w:rsidRPr="009A60CF">
        <w:rPr>
          <w:rFonts w:ascii="Times New Roman" w:hAnsi="Times New Roman" w:cs="Times New Roman"/>
          <w:sz w:val="28"/>
          <w:szCs w:val="28"/>
        </w:rPr>
        <w:t xml:space="preserve">" и размещению на официальном сайте администрации </w:t>
      </w:r>
      <w:r w:rsidR="004C18A8">
        <w:rPr>
          <w:rFonts w:ascii="Times New Roman" w:hAnsi="Times New Roman" w:cs="Times New Roman"/>
          <w:sz w:val="28"/>
          <w:szCs w:val="28"/>
        </w:rPr>
        <w:t>муниципального образования «</w:t>
      </w:r>
      <w:proofErr w:type="spellStart"/>
      <w:r w:rsidR="004C18A8">
        <w:rPr>
          <w:rFonts w:ascii="Times New Roman" w:hAnsi="Times New Roman" w:cs="Times New Roman"/>
          <w:sz w:val="28"/>
          <w:szCs w:val="28"/>
        </w:rPr>
        <w:t>Боханский</w:t>
      </w:r>
      <w:proofErr w:type="spellEnd"/>
      <w:r w:rsidR="004C18A8">
        <w:rPr>
          <w:rFonts w:ascii="Times New Roman" w:hAnsi="Times New Roman" w:cs="Times New Roman"/>
          <w:sz w:val="28"/>
          <w:szCs w:val="28"/>
        </w:rPr>
        <w:t xml:space="preserve"> район»</w:t>
      </w:r>
      <w:r w:rsidRPr="009A60CF">
        <w:rPr>
          <w:rFonts w:ascii="Times New Roman" w:hAnsi="Times New Roman" w:cs="Times New Roman"/>
          <w:sz w:val="28"/>
          <w:szCs w:val="28"/>
        </w:rPr>
        <w:t xml:space="preserve"> в информационно-телекоммуникационной сети "Интернет" не менее чем за 10 дней до дня проведения опроса.</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3. КОМИССИЯ ПО ПРОВЕДЕНИЮ ОПРОСА</w:t>
      </w:r>
    </w:p>
    <w:p w:rsidR="009A60CF" w:rsidRPr="0000046B" w:rsidRDefault="009A60CF">
      <w:pPr>
        <w:pStyle w:val="ConsPlusNormal"/>
        <w:ind w:firstLine="540"/>
        <w:jc w:val="both"/>
        <w:rPr>
          <w:rFonts w:ascii="Times New Roman" w:hAnsi="Times New Roman" w:cs="Times New Roman"/>
          <w:sz w:val="28"/>
          <w:szCs w:val="28"/>
        </w:rPr>
      </w:pPr>
      <w:r w:rsidRPr="0000046B">
        <w:rPr>
          <w:rFonts w:ascii="Times New Roman" w:hAnsi="Times New Roman" w:cs="Times New Roman"/>
          <w:sz w:val="28"/>
          <w:szCs w:val="28"/>
        </w:rPr>
        <w:t>3.</w:t>
      </w:r>
      <w:r w:rsidR="004C18A8" w:rsidRPr="0000046B">
        <w:rPr>
          <w:rFonts w:ascii="Times New Roman" w:hAnsi="Times New Roman" w:cs="Times New Roman"/>
          <w:sz w:val="28"/>
          <w:szCs w:val="28"/>
        </w:rPr>
        <w:t>1</w:t>
      </w:r>
      <w:r w:rsidRPr="0000046B">
        <w:rPr>
          <w:rFonts w:ascii="Times New Roman" w:hAnsi="Times New Roman" w:cs="Times New Roman"/>
          <w:sz w:val="28"/>
          <w:szCs w:val="28"/>
        </w:rPr>
        <w:t>. При проведении опроса граждан по инициативе органов государственной власти Иркутской области в состав комиссии могут входить представители этих органов, но не более 1/3 состава комиссии.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3.</w:t>
      </w:r>
      <w:r w:rsidR="004C18A8">
        <w:rPr>
          <w:rFonts w:ascii="Times New Roman" w:hAnsi="Times New Roman" w:cs="Times New Roman"/>
          <w:sz w:val="28"/>
          <w:szCs w:val="28"/>
        </w:rPr>
        <w:t>2</w:t>
      </w:r>
      <w:r w:rsidRPr="009A60CF">
        <w:rPr>
          <w:rFonts w:ascii="Times New Roman" w:hAnsi="Times New Roman" w:cs="Times New Roman"/>
          <w:sz w:val="28"/>
          <w:szCs w:val="28"/>
        </w:rPr>
        <w:t>. Комиссия в пределах своих полномочий:</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организует оповещение граждан о вопросе, выносимом на опрос граждан, порядке, месте, дате, сроках проведения опроса;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в случае проведения опроса граждан в пунктах опроса комиссия утверждает количество и местонахождение пунктов опроса, оборудует пункты опроса;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обеспечивает изготовление опросных листов;</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организует проведение опроса граждан в соответствии с установленным настоящим Положением порядком;</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устанавливает результаты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 взаимодействует с органами местного самоуправления </w:t>
      </w:r>
      <w:proofErr w:type="spellStart"/>
      <w:r w:rsidR="004C18A8">
        <w:rPr>
          <w:rFonts w:ascii="Times New Roman" w:hAnsi="Times New Roman" w:cs="Times New Roman"/>
          <w:sz w:val="28"/>
          <w:szCs w:val="28"/>
        </w:rPr>
        <w:t>Боханского</w:t>
      </w:r>
      <w:proofErr w:type="spellEnd"/>
      <w:r w:rsidR="004C18A8">
        <w:rPr>
          <w:rFonts w:ascii="Times New Roman" w:hAnsi="Times New Roman" w:cs="Times New Roman"/>
          <w:sz w:val="28"/>
          <w:szCs w:val="28"/>
        </w:rPr>
        <w:t xml:space="preserve"> района</w:t>
      </w:r>
      <w:r w:rsidRPr="009A60CF">
        <w:rPr>
          <w:rFonts w:ascii="Times New Roman" w:hAnsi="Times New Roman" w:cs="Times New Roman"/>
          <w:sz w:val="28"/>
          <w:szCs w:val="28"/>
        </w:rPr>
        <w:t>, органами государственной власти Иркутской области, общественными объединениями, политическими партиями и представителями средств массовой информации;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осуществляет иные полномочия в соответствии с настоящим Положением.</w:t>
      </w:r>
    </w:p>
    <w:p w:rsidR="009A60CF" w:rsidRPr="009A60CF" w:rsidRDefault="004C1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9A60CF" w:rsidRPr="009A60CF">
        <w:rPr>
          <w:rFonts w:ascii="Times New Roman" w:hAnsi="Times New Roman" w:cs="Times New Roman"/>
          <w:sz w:val="28"/>
          <w:szCs w:val="28"/>
        </w:rPr>
        <w:t>. Решения комиссии принимаются открытым голосованием простым большинством голосов.</w:t>
      </w:r>
    </w:p>
    <w:p w:rsidR="009A60CF" w:rsidRPr="009A60CF" w:rsidRDefault="004C18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9A60CF" w:rsidRPr="009A60CF">
        <w:rPr>
          <w:rFonts w:ascii="Times New Roman" w:hAnsi="Times New Roman" w:cs="Times New Roman"/>
          <w:sz w:val="28"/>
          <w:szCs w:val="28"/>
        </w:rPr>
        <w:t>. Полномочия комиссии прекращаются со дня передачи протокола о результатах опроса граждан в Думу района.</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4. ПОРЯДОК ПРОВЕДЕНИЯ ОПРОСА ГРАЖДАН</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4.1. Опрос граждан может проводиться на территории всего </w:t>
      </w:r>
      <w:proofErr w:type="spellStart"/>
      <w:r w:rsidR="004C18A8">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поселения, населенного пункта, части населенного пункта. Границы территории опроса могут пересекать границы поселения, населенного пункта </w:t>
      </w:r>
      <w:proofErr w:type="spellStart"/>
      <w:r w:rsidR="00CC526D">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4.2. Опрос граждан может проводиться в пунктах проведения опроса, по месту проживания граждан (поквартирный опрос), по месту работы либо по иному месту постоянного или временного пребывания граждан, позволяющему установить личность опрошенного при проверке достоверности результатов опроса.</w:t>
      </w:r>
    </w:p>
    <w:p w:rsidR="009A60CF" w:rsidRPr="009A60CF" w:rsidRDefault="009A60CF" w:rsidP="00CC526D">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4.3. Каждый участник опроса граждан голосует лично, имеет только один голос. Участие в опросе граждан является свободным и добровольным. Во время опроса граждан никто не может быть принужден к выражению своих мнений и убеждений или отказу от них.</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4.4. Опрос граждан проводится посредством заполнения опросного листа участником опроса самостоятельно (собственноручно). Если участник опроса в силу физических недостатков, тяжелой болезни или неграмотности не может собственноручно заполнить опросный лист, он вправе воспользоваться для этого помощью другого участника опроса, не являющегося лицом, проводящим опрос, членом комиссии по проведению опроса граждан. В таком случае участник опроса устно извещает лицо, проводящее опрос, о своем намерении воспользоваться помощью другого участника опроса для заполнения опросного листа. При этом в опросном листе указываются фамилия, имя, отчество, серия и номер паспорта или иного документа, удостоверяющего личность в соответствии с законодательством Российской Федерации, лица, оказывающего помощь участнику опроса, с соблюдением законодательства о персональных данных.</w:t>
      </w:r>
    </w:p>
    <w:p w:rsidR="009A60CF" w:rsidRPr="00CC526D" w:rsidRDefault="009A60CF">
      <w:pPr>
        <w:pStyle w:val="ConsPlusNormal"/>
        <w:ind w:firstLine="540"/>
        <w:jc w:val="both"/>
        <w:rPr>
          <w:rFonts w:ascii="Times New Roman" w:hAnsi="Times New Roman" w:cs="Times New Roman"/>
          <w:sz w:val="28"/>
          <w:szCs w:val="28"/>
        </w:rPr>
      </w:pPr>
      <w:r w:rsidRPr="00CC526D">
        <w:rPr>
          <w:rFonts w:ascii="Times New Roman" w:hAnsi="Times New Roman" w:cs="Times New Roman"/>
          <w:sz w:val="28"/>
          <w:szCs w:val="28"/>
        </w:rPr>
        <w:t xml:space="preserve">4.5. Заполняя опросный </w:t>
      </w:r>
      <w:hyperlink w:anchor="P166" w:history="1">
        <w:r w:rsidRPr="00CC526D">
          <w:rPr>
            <w:rFonts w:ascii="Times New Roman" w:hAnsi="Times New Roman" w:cs="Times New Roman"/>
            <w:sz w:val="28"/>
            <w:szCs w:val="28"/>
          </w:rPr>
          <w:t>лист</w:t>
        </w:r>
      </w:hyperlink>
      <w:r w:rsidRPr="00CC526D">
        <w:rPr>
          <w:rFonts w:ascii="Times New Roman" w:hAnsi="Times New Roman" w:cs="Times New Roman"/>
          <w:sz w:val="28"/>
          <w:szCs w:val="28"/>
        </w:rPr>
        <w:t>, участник опроса ставит любой знак в опросном листе в графе под словом "за", "против" или "воздержался".</w:t>
      </w:r>
    </w:p>
    <w:p w:rsidR="009A60CF" w:rsidRPr="00CC526D" w:rsidRDefault="009A60CF">
      <w:pPr>
        <w:pStyle w:val="ConsPlusNormal"/>
        <w:ind w:firstLine="540"/>
        <w:jc w:val="both"/>
        <w:rPr>
          <w:rFonts w:ascii="Times New Roman" w:hAnsi="Times New Roman" w:cs="Times New Roman"/>
          <w:sz w:val="28"/>
          <w:szCs w:val="28"/>
        </w:rPr>
      </w:pPr>
      <w:r w:rsidRPr="00CC526D">
        <w:rPr>
          <w:rFonts w:ascii="Times New Roman" w:hAnsi="Times New Roman" w:cs="Times New Roman"/>
          <w:sz w:val="28"/>
          <w:szCs w:val="28"/>
        </w:rPr>
        <w:t xml:space="preserve">4.6. В конце каждого дня в течение всего срока проведения опроса граждан опросные </w:t>
      </w:r>
      <w:hyperlink w:anchor="P166" w:history="1">
        <w:r w:rsidRPr="00CC526D">
          <w:rPr>
            <w:rFonts w:ascii="Times New Roman" w:hAnsi="Times New Roman" w:cs="Times New Roman"/>
            <w:sz w:val="28"/>
            <w:szCs w:val="28"/>
          </w:rPr>
          <w:t>листы</w:t>
        </w:r>
      </w:hyperlink>
      <w:r w:rsidRPr="00CC526D">
        <w:rPr>
          <w:rFonts w:ascii="Times New Roman" w:hAnsi="Times New Roman" w:cs="Times New Roman"/>
          <w:sz w:val="28"/>
          <w:szCs w:val="28"/>
        </w:rPr>
        <w:t xml:space="preserve"> доставляются в комиссию.</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4.7. Опрос может также проводиться в форме открытого голосования на собраниях, конференциях (собраниях делегатов) граждан в порядке, предусмотренном решением Думы района.</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5. УСТАНОВЛЕНИЕ РЕЗУЛЬТАТОВ ОПРОСА</w:t>
      </w:r>
    </w:p>
    <w:p w:rsidR="009A60CF" w:rsidRPr="009A60CF" w:rsidRDefault="009A60CF">
      <w:pPr>
        <w:pStyle w:val="ConsPlusNormal"/>
        <w:jc w:val="both"/>
        <w:rPr>
          <w:rFonts w:ascii="Times New Roman" w:hAnsi="Times New Roman" w:cs="Times New Roman"/>
          <w:sz w:val="28"/>
          <w:szCs w:val="28"/>
        </w:rPr>
      </w:pPr>
    </w:p>
    <w:p w:rsidR="009A60CF" w:rsidRPr="00483D12" w:rsidRDefault="009A60CF">
      <w:pPr>
        <w:pStyle w:val="ConsPlusNormal"/>
        <w:ind w:firstLine="540"/>
        <w:jc w:val="both"/>
        <w:rPr>
          <w:rFonts w:ascii="Times New Roman" w:hAnsi="Times New Roman" w:cs="Times New Roman"/>
          <w:sz w:val="28"/>
          <w:szCs w:val="28"/>
        </w:rPr>
      </w:pPr>
      <w:r w:rsidRPr="00483D12">
        <w:rPr>
          <w:rFonts w:ascii="Times New Roman" w:hAnsi="Times New Roman" w:cs="Times New Roman"/>
          <w:sz w:val="28"/>
          <w:szCs w:val="28"/>
        </w:rPr>
        <w:t>5.1. Комиссия признает опрос граждан состоявшимся, если число граждан, принявших участие в опросе, равно или больше минимального числа граждан, установленного в решении Думы о назначении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5.2. Комиссия признает опрос граждан несостоявшимся в случае, если число граждан, принявших участие в опросе, меньше минимального числа граждан, установленного в решении Думы о назначении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5.3. Опрос граждан признается недействительным, если количество </w:t>
      </w:r>
      <w:r w:rsidRPr="009A60CF">
        <w:rPr>
          <w:rFonts w:ascii="Times New Roman" w:hAnsi="Times New Roman" w:cs="Times New Roman"/>
          <w:sz w:val="28"/>
          <w:szCs w:val="28"/>
        </w:rPr>
        <w:lastRenderedPageBreak/>
        <w:t>недействительных строк в опросном листе составляет более половины от минимального числа участников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5.4. Недействительными признаются строки в опросном листе:</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1) </w:t>
      </w:r>
      <w:proofErr w:type="gramStart"/>
      <w:r w:rsidRPr="009A60CF">
        <w:rPr>
          <w:rFonts w:ascii="Times New Roman" w:hAnsi="Times New Roman" w:cs="Times New Roman"/>
          <w:sz w:val="28"/>
          <w:szCs w:val="28"/>
        </w:rPr>
        <w:t>заполненные</w:t>
      </w:r>
      <w:proofErr w:type="gramEnd"/>
      <w:r w:rsidRPr="009A60CF">
        <w:rPr>
          <w:rFonts w:ascii="Times New Roman" w:hAnsi="Times New Roman" w:cs="Times New Roman"/>
          <w:sz w:val="28"/>
          <w:szCs w:val="28"/>
        </w:rPr>
        <w:t xml:space="preserve"> гражданами, не обладающими в соответствии с настоящим Положением правом на участие в опросе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2) заполненные не полностью (не содержат данных паспорта или иного документа, удостоверяющего личность в соответствии с законодательством Российской Федерации, подписи участника опроса или иных сведений в </w:t>
      </w:r>
      <w:r w:rsidRPr="0000046B">
        <w:rPr>
          <w:rFonts w:ascii="Times New Roman" w:hAnsi="Times New Roman" w:cs="Times New Roman"/>
          <w:sz w:val="28"/>
          <w:szCs w:val="28"/>
        </w:rPr>
        <w:t xml:space="preserve">соответствии с формой опросного </w:t>
      </w:r>
      <w:hyperlink w:anchor="P166" w:history="1">
        <w:r w:rsidRPr="0000046B">
          <w:rPr>
            <w:rFonts w:ascii="Times New Roman" w:hAnsi="Times New Roman" w:cs="Times New Roman"/>
            <w:sz w:val="28"/>
            <w:szCs w:val="28"/>
          </w:rPr>
          <w:t>листа</w:t>
        </w:r>
      </w:hyperlink>
      <w:r w:rsidRPr="0000046B">
        <w:rPr>
          <w:rFonts w:ascii="Times New Roman" w:hAnsi="Times New Roman" w:cs="Times New Roman"/>
          <w:sz w:val="28"/>
          <w:szCs w:val="28"/>
        </w:rPr>
        <w:t>,</w:t>
      </w:r>
      <w:r w:rsidRPr="009A60CF">
        <w:rPr>
          <w:rFonts w:ascii="Times New Roman" w:hAnsi="Times New Roman" w:cs="Times New Roman"/>
          <w:sz w:val="28"/>
          <w:szCs w:val="28"/>
        </w:rPr>
        <w:t xml:space="preserve"> приведенной в Приложении к настоящему Положению);</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3) в случае если дата </w:t>
      </w:r>
      <w:proofErr w:type="gramStart"/>
      <w:r w:rsidRPr="009A60CF">
        <w:rPr>
          <w:rFonts w:ascii="Times New Roman" w:hAnsi="Times New Roman" w:cs="Times New Roman"/>
          <w:sz w:val="28"/>
          <w:szCs w:val="28"/>
        </w:rPr>
        <w:t xml:space="preserve">внесения подписи участника </w:t>
      </w:r>
      <w:r w:rsidRPr="0000046B">
        <w:rPr>
          <w:rFonts w:ascii="Times New Roman" w:hAnsi="Times New Roman" w:cs="Times New Roman"/>
          <w:sz w:val="28"/>
          <w:szCs w:val="28"/>
        </w:rPr>
        <w:t>опроса</w:t>
      </w:r>
      <w:r w:rsidRPr="009A60CF">
        <w:rPr>
          <w:rFonts w:ascii="Times New Roman" w:hAnsi="Times New Roman" w:cs="Times New Roman"/>
          <w:sz w:val="28"/>
          <w:szCs w:val="28"/>
        </w:rPr>
        <w:t xml:space="preserve"> граждан</w:t>
      </w:r>
      <w:proofErr w:type="gramEnd"/>
      <w:r w:rsidRPr="009A60CF">
        <w:rPr>
          <w:rFonts w:ascii="Times New Roman" w:hAnsi="Times New Roman" w:cs="Times New Roman"/>
          <w:sz w:val="28"/>
          <w:szCs w:val="28"/>
        </w:rPr>
        <w:t xml:space="preserve"> не соответствует дате проведения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 с исправлениями, если эти исправления специально не оговорены участниками опроса граждан или лицами, проводившими опрос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5) </w:t>
      </w:r>
      <w:proofErr w:type="gramStart"/>
      <w:r w:rsidRPr="009A60CF">
        <w:rPr>
          <w:rFonts w:ascii="Times New Roman" w:hAnsi="Times New Roman" w:cs="Times New Roman"/>
          <w:sz w:val="28"/>
          <w:szCs w:val="28"/>
        </w:rPr>
        <w:t>заполненные</w:t>
      </w:r>
      <w:proofErr w:type="gramEnd"/>
      <w:r w:rsidRPr="009A60CF">
        <w:rPr>
          <w:rFonts w:ascii="Times New Roman" w:hAnsi="Times New Roman" w:cs="Times New Roman"/>
          <w:sz w:val="28"/>
          <w:szCs w:val="28"/>
        </w:rPr>
        <w:t xml:space="preserve"> карандашом;</w:t>
      </w:r>
    </w:p>
    <w:p w:rsidR="009A60CF" w:rsidRPr="009A60CF" w:rsidRDefault="009A60CF">
      <w:pPr>
        <w:pStyle w:val="ConsPlusNormal"/>
        <w:ind w:firstLine="540"/>
        <w:jc w:val="both"/>
        <w:rPr>
          <w:rFonts w:ascii="Times New Roman" w:hAnsi="Times New Roman" w:cs="Times New Roman"/>
          <w:sz w:val="28"/>
          <w:szCs w:val="28"/>
        </w:rPr>
      </w:pPr>
      <w:proofErr w:type="gramStart"/>
      <w:r w:rsidRPr="009A60CF">
        <w:rPr>
          <w:rFonts w:ascii="Times New Roman" w:hAnsi="Times New Roman" w:cs="Times New Roman"/>
          <w:sz w:val="28"/>
          <w:szCs w:val="28"/>
        </w:rPr>
        <w:t>6) не позволяющие установить мнение участника опроса граждан по вопросу (вопросам), вынесенному (вынесенным) на опрос (не содержащие ответа на вопрос (вопросы) либо содержащие несколько взаимоисключающих ответов);</w:t>
      </w:r>
      <w:proofErr w:type="gramEnd"/>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7) повторяющиеся строки, содержащие данные одного и того же участника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5.5. В протоколе опроса граждан указываются:</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 дата составления протокола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2) сроки проведения опроса граждан: дата начала и окончания;</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3) территория опроса граждан (если опрос проводился на части </w:t>
      </w:r>
      <w:proofErr w:type="spellStart"/>
      <w:r w:rsidRPr="009A60CF">
        <w:rPr>
          <w:rFonts w:ascii="Times New Roman" w:hAnsi="Times New Roman" w:cs="Times New Roman"/>
          <w:sz w:val="28"/>
          <w:szCs w:val="28"/>
        </w:rPr>
        <w:t>территории</w:t>
      </w:r>
      <w:r w:rsidR="00212452">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то указываются наименование и границы данной территории);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4) формулировка вопроса (вопросов), предлагаемого (предлагаемых) при проведении опроса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5) число граждан, обладающих правом на участие в опросе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6) число граждан, принявших участие в опросе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7) число недействительных строк опросных листов;</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8) число действительных строк опросных листов (определяется в результате вычитания из общего количества строк, содержащихся в заполненных опросных листах, количества строк, признанных недействительными);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9) количество голосов, поданных "за" вопрос, вынесенный на опрос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10) количество голосов, поданных "против" вопроса, вынесенного на опрос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11) количество голосов "воздержался" на вопрос, вынесенный на опрос граждан;</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12) одно из следующих решений:</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а) признание опроса граждан </w:t>
      </w:r>
      <w:proofErr w:type="gramStart"/>
      <w:r w:rsidRPr="009A60CF">
        <w:rPr>
          <w:rFonts w:ascii="Times New Roman" w:hAnsi="Times New Roman" w:cs="Times New Roman"/>
          <w:sz w:val="28"/>
          <w:szCs w:val="28"/>
        </w:rPr>
        <w:t>состоявшимся</w:t>
      </w:r>
      <w:proofErr w:type="gramEnd"/>
      <w:r w:rsidRPr="009A60CF">
        <w:rPr>
          <w:rFonts w:ascii="Times New Roman" w:hAnsi="Times New Roman" w:cs="Times New Roman"/>
          <w:sz w:val="28"/>
          <w:szCs w:val="28"/>
        </w:rPr>
        <w:t>;</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б) признание опроса граждан </w:t>
      </w:r>
      <w:proofErr w:type="gramStart"/>
      <w:r w:rsidRPr="009A60CF">
        <w:rPr>
          <w:rFonts w:ascii="Times New Roman" w:hAnsi="Times New Roman" w:cs="Times New Roman"/>
          <w:sz w:val="28"/>
          <w:szCs w:val="28"/>
        </w:rPr>
        <w:t>несостоявшимся</w:t>
      </w:r>
      <w:proofErr w:type="gramEnd"/>
      <w:r w:rsidRPr="009A60CF">
        <w:rPr>
          <w:rFonts w:ascii="Times New Roman" w:hAnsi="Times New Roman" w:cs="Times New Roman"/>
          <w:sz w:val="28"/>
          <w:szCs w:val="28"/>
        </w:rPr>
        <w:t>;</w:t>
      </w:r>
    </w:p>
    <w:p w:rsidR="009A60CF" w:rsidRPr="009A60CF" w:rsidRDefault="009A60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признание </w:t>
      </w:r>
      <w:r w:rsidRPr="009A60CF">
        <w:rPr>
          <w:rFonts w:ascii="Times New Roman" w:hAnsi="Times New Roman" w:cs="Times New Roman"/>
          <w:sz w:val="28"/>
          <w:szCs w:val="28"/>
        </w:rPr>
        <w:t xml:space="preserve">опроса </w:t>
      </w:r>
      <w:proofErr w:type="gramStart"/>
      <w:r w:rsidRPr="009A60CF">
        <w:rPr>
          <w:rFonts w:ascii="Times New Roman" w:hAnsi="Times New Roman" w:cs="Times New Roman"/>
          <w:sz w:val="28"/>
          <w:szCs w:val="28"/>
        </w:rPr>
        <w:t>недействительным</w:t>
      </w:r>
      <w:proofErr w:type="gramEnd"/>
      <w:r w:rsidRPr="009A60CF">
        <w:rPr>
          <w:rFonts w:ascii="Times New Roman" w:hAnsi="Times New Roman" w:cs="Times New Roman"/>
          <w:sz w:val="28"/>
          <w:szCs w:val="28"/>
        </w:rPr>
        <w:t>;</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13) результаты опроса граждан.</w:t>
      </w:r>
    </w:p>
    <w:p w:rsidR="009A60CF" w:rsidRPr="00212452" w:rsidRDefault="00737010">
      <w:pPr>
        <w:pStyle w:val="ConsPlusNormal"/>
        <w:ind w:firstLine="540"/>
        <w:jc w:val="both"/>
        <w:rPr>
          <w:rFonts w:ascii="Times New Roman" w:hAnsi="Times New Roman" w:cs="Times New Roman"/>
          <w:sz w:val="28"/>
          <w:szCs w:val="28"/>
        </w:rPr>
      </w:pPr>
      <w:hyperlink r:id="rId5" w:history="1">
        <w:r w:rsidR="009A60CF" w:rsidRPr="00212452">
          <w:rPr>
            <w:rFonts w:ascii="Times New Roman" w:hAnsi="Times New Roman" w:cs="Times New Roman"/>
            <w:sz w:val="28"/>
            <w:szCs w:val="28"/>
          </w:rPr>
          <w:t>5.6</w:t>
        </w:r>
      </w:hyperlink>
      <w:r w:rsidR="009A60CF" w:rsidRPr="00212452">
        <w:rPr>
          <w:rFonts w:ascii="Times New Roman" w:hAnsi="Times New Roman" w:cs="Times New Roman"/>
          <w:sz w:val="28"/>
          <w:szCs w:val="28"/>
        </w:rPr>
        <w:t>. Если опрос граждан проводился по нескольким вопросам, то подсчет голосов и составление протокола по каждому вопросу производится отдельно.</w:t>
      </w:r>
    </w:p>
    <w:p w:rsidR="009A60CF" w:rsidRPr="009A60CF" w:rsidRDefault="00737010">
      <w:pPr>
        <w:pStyle w:val="ConsPlusNormal"/>
        <w:ind w:firstLine="540"/>
        <w:jc w:val="both"/>
        <w:rPr>
          <w:rFonts w:ascii="Times New Roman" w:hAnsi="Times New Roman" w:cs="Times New Roman"/>
          <w:sz w:val="28"/>
          <w:szCs w:val="28"/>
        </w:rPr>
      </w:pPr>
      <w:hyperlink r:id="rId6" w:history="1">
        <w:r w:rsidR="009A60CF" w:rsidRPr="00212452">
          <w:rPr>
            <w:rFonts w:ascii="Times New Roman" w:hAnsi="Times New Roman" w:cs="Times New Roman"/>
            <w:sz w:val="28"/>
            <w:szCs w:val="28"/>
          </w:rPr>
          <w:t>5.7</w:t>
        </w:r>
      </w:hyperlink>
      <w:r w:rsidR="009A60CF" w:rsidRPr="00212452">
        <w:rPr>
          <w:rFonts w:ascii="Times New Roman" w:hAnsi="Times New Roman" w:cs="Times New Roman"/>
          <w:sz w:val="28"/>
          <w:szCs w:val="28"/>
        </w:rPr>
        <w:t xml:space="preserve">. </w:t>
      </w:r>
      <w:r w:rsidR="009A60CF" w:rsidRPr="009A60CF">
        <w:rPr>
          <w:rFonts w:ascii="Times New Roman" w:hAnsi="Times New Roman" w:cs="Times New Roman"/>
          <w:sz w:val="28"/>
          <w:szCs w:val="28"/>
        </w:rPr>
        <w:t>Протокол о результатах опроса граждан составляется в 2 экземплярах и подписывается председателем, его заместителем и секретарем комиссии.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Один экземпляр протокола остается в Думе, второй направляется мэру района или в органы государственной власти Иркутской области в случае проведения опроса по их инициативе.</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center"/>
        <w:rPr>
          <w:rFonts w:ascii="Times New Roman" w:hAnsi="Times New Roman" w:cs="Times New Roman"/>
          <w:sz w:val="28"/>
          <w:szCs w:val="28"/>
        </w:rPr>
      </w:pPr>
      <w:r w:rsidRPr="009A60CF">
        <w:rPr>
          <w:rFonts w:ascii="Times New Roman" w:hAnsi="Times New Roman" w:cs="Times New Roman"/>
          <w:sz w:val="28"/>
          <w:szCs w:val="28"/>
        </w:rPr>
        <w:t>6. РЕЗУЛЬТАТЫ ОПРОСА</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6.1. Протокол опроса граждан подлежит официальному опубликованию в газете "</w:t>
      </w:r>
      <w:r w:rsidR="00212452">
        <w:rPr>
          <w:rFonts w:ascii="Times New Roman" w:hAnsi="Times New Roman" w:cs="Times New Roman"/>
          <w:sz w:val="28"/>
          <w:szCs w:val="28"/>
        </w:rPr>
        <w:t>Сельская правда</w:t>
      </w:r>
      <w:r w:rsidRPr="009A60CF">
        <w:rPr>
          <w:rFonts w:ascii="Times New Roman" w:hAnsi="Times New Roman" w:cs="Times New Roman"/>
          <w:sz w:val="28"/>
          <w:szCs w:val="28"/>
        </w:rPr>
        <w:t xml:space="preserve">" и размещению на официальном сайте администрации </w:t>
      </w:r>
      <w:r w:rsidR="00212452">
        <w:rPr>
          <w:rFonts w:ascii="Times New Roman" w:hAnsi="Times New Roman" w:cs="Times New Roman"/>
          <w:sz w:val="28"/>
          <w:szCs w:val="28"/>
        </w:rPr>
        <w:t>муниципального образования «</w:t>
      </w:r>
      <w:proofErr w:type="spellStart"/>
      <w:r w:rsidR="00212452">
        <w:rPr>
          <w:rFonts w:ascii="Times New Roman" w:hAnsi="Times New Roman" w:cs="Times New Roman"/>
          <w:sz w:val="28"/>
          <w:szCs w:val="28"/>
        </w:rPr>
        <w:t>Боханский</w:t>
      </w:r>
      <w:proofErr w:type="spellEnd"/>
      <w:r w:rsidR="00212452">
        <w:rPr>
          <w:rFonts w:ascii="Times New Roman" w:hAnsi="Times New Roman" w:cs="Times New Roman"/>
          <w:sz w:val="28"/>
          <w:szCs w:val="28"/>
        </w:rPr>
        <w:t xml:space="preserve"> район»</w:t>
      </w:r>
      <w:r w:rsidRPr="009A60CF">
        <w:rPr>
          <w:rFonts w:ascii="Times New Roman" w:hAnsi="Times New Roman" w:cs="Times New Roman"/>
          <w:sz w:val="28"/>
          <w:szCs w:val="28"/>
        </w:rPr>
        <w:t xml:space="preserve"> в информационно-телекоммуникационной сети "Интернет" в течение 10 дней со дня составления протокола.</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6.2. Результаты опроса учитываются при принятии решений органами и должностными лицами </w:t>
      </w:r>
      <w:proofErr w:type="spellStart"/>
      <w:r w:rsidR="00212452">
        <w:rPr>
          <w:rFonts w:ascii="Times New Roman" w:hAnsi="Times New Roman" w:cs="Times New Roman"/>
          <w:sz w:val="28"/>
          <w:szCs w:val="28"/>
        </w:rPr>
        <w:t>Боханского</w:t>
      </w:r>
      <w:proofErr w:type="spellEnd"/>
      <w:r w:rsidRPr="009A60CF">
        <w:rPr>
          <w:rFonts w:ascii="Times New Roman" w:hAnsi="Times New Roman" w:cs="Times New Roman"/>
          <w:sz w:val="28"/>
          <w:szCs w:val="28"/>
        </w:rPr>
        <w:t xml:space="preserve"> района, а также органами государственной власти Иркутской области.</w:t>
      </w:r>
    </w:p>
    <w:p w:rsidR="009A60CF" w:rsidRPr="009A60CF" w:rsidRDefault="009A60CF">
      <w:pPr>
        <w:pStyle w:val="ConsPlusNormal"/>
        <w:ind w:firstLine="540"/>
        <w:jc w:val="both"/>
        <w:rPr>
          <w:rFonts w:ascii="Times New Roman" w:hAnsi="Times New Roman" w:cs="Times New Roman"/>
          <w:sz w:val="28"/>
          <w:szCs w:val="28"/>
        </w:rPr>
      </w:pPr>
      <w:r w:rsidRPr="009A60CF">
        <w:rPr>
          <w:rFonts w:ascii="Times New Roman" w:hAnsi="Times New Roman" w:cs="Times New Roman"/>
          <w:sz w:val="28"/>
          <w:szCs w:val="28"/>
        </w:rPr>
        <w:t xml:space="preserve">6.3. В случае принятия решений, не поддержанных результатами опроса, органы и должностные лица </w:t>
      </w:r>
      <w:proofErr w:type="spellStart"/>
      <w:r w:rsidR="00256896">
        <w:rPr>
          <w:rFonts w:ascii="Times New Roman" w:hAnsi="Times New Roman" w:cs="Times New Roman"/>
          <w:sz w:val="28"/>
          <w:szCs w:val="28"/>
        </w:rPr>
        <w:t>Бохан</w:t>
      </w:r>
      <w:r w:rsidRPr="009A60CF">
        <w:rPr>
          <w:rFonts w:ascii="Times New Roman" w:hAnsi="Times New Roman" w:cs="Times New Roman"/>
          <w:sz w:val="28"/>
          <w:szCs w:val="28"/>
        </w:rPr>
        <w:t>ского</w:t>
      </w:r>
      <w:proofErr w:type="spellEnd"/>
      <w:r w:rsidRPr="009A60CF">
        <w:rPr>
          <w:rFonts w:ascii="Times New Roman" w:hAnsi="Times New Roman" w:cs="Times New Roman"/>
          <w:sz w:val="28"/>
          <w:szCs w:val="28"/>
        </w:rPr>
        <w:t xml:space="preserve"> района обязаны в течение 10 дней после принятия соответствующего решения довести через </w:t>
      </w:r>
      <w:r w:rsidR="009B7AE2">
        <w:rPr>
          <w:rFonts w:ascii="Times New Roman" w:hAnsi="Times New Roman" w:cs="Times New Roman"/>
          <w:sz w:val="28"/>
          <w:szCs w:val="28"/>
        </w:rPr>
        <w:t xml:space="preserve">районную </w:t>
      </w:r>
      <w:r w:rsidRPr="009A60CF">
        <w:rPr>
          <w:rFonts w:ascii="Times New Roman" w:hAnsi="Times New Roman" w:cs="Times New Roman"/>
          <w:sz w:val="28"/>
          <w:szCs w:val="28"/>
        </w:rPr>
        <w:t>газету "</w:t>
      </w:r>
      <w:proofErr w:type="gramStart"/>
      <w:r w:rsidR="00256896">
        <w:rPr>
          <w:rFonts w:ascii="Times New Roman" w:hAnsi="Times New Roman" w:cs="Times New Roman"/>
          <w:sz w:val="28"/>
          <w:szCs w:val="28"/>
        </w:rPr>
        <w:t>Сельская</w:t>
      </w:r>
      <w:proofErr w:type="gramEnd"/>
      <w:r w:rsidR="00256896">
        <w:rPr>
          <w:rFonts w:ascii="Times New Roman" w:hAnsi="Times New Roman" w:cs="Times New Roman"/>
          <w:sz w:val="28"/>
          <w:szCs w:val="28"/>
        </w:rPr>
        <w:t xml:space="preserve"> правда</w:t>
      </w:r>
      <w:r w:rsidRPr="009A60CF">
        <w:rPr>
          <w:rFonts w:ascii="Times New Roman" w:hAnsi="Times New Roman" w:cs="Times New Roman"/>
          <w:sz w:val="28"/>
          <w:szCs w:val="28"/>
        </w:rPr>
        <w:t xml:space="preserve">" и официальный сайт администрации </w:t>
      </w:r>
      <w:r w:rsidR="00256896">
        <w:rPr>
          <w:rFonts w:ascii="Times New Roman" w:hAnsi="Times New Roman" w:cs="Times New Roman"/>
          <w:sz w:val="28"/>
          <w:szCs w:val="28"/>
        </w:rPr>
        <w:t>муниципального образования «</w:t>
      </w:r>
      <w:proofErr w:type="spellStart"/>
      <w:r w:rsidR="00256896">
        <w:rPr>
          <w:rFonts w:ascii="Times New Roman" w:hAnsi="Times New Roman" w:cs="Times New Roman"/>
          <w:sz w:val="28"/>
          <w:szCs w:val="28"/>
        </w:rPr>
        <w:t>Боханский</w:t>
      </w:r>
      <w:proofErr w:type="spellEnd"/>
      <w:r w:rsidR="00256896">
        <w:rPr>
          <w:rFonts w:ascii="Times New Roman" w:hAnsi="Times New Roman" w:cs="Times New Roman"/>
          <w:sz w:val="28"/>
          <w:szCs w:val="28"/>
        </w:rPr>
        <w:t xml:space="preserve"> район»</w:t>
      </w:r>
      <w:r w:rsidRPr="009A60CF">
        <w:rPr>
          <w:rFonts w:ascii="Times New Roman" w:hAnsi="Times New Roman" w:cs="Times New Roman"/>
          <w:sz w:val="28"/>
          <w:szCs w:val="28"/>
        </w:rPr>
        <w:t xml:space="preserve"> в информационно-телекоммуникационной сети "Интернет" до сведения населения причины принятия такого решения.</w:t>
      </w: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both"/>
        <w:rPr>
          <w:rFonts w:ascii="Times New Roman" w:hAnsi="Times New Roman" w:cs="Times New Roman"/>
          <w:sz w:val="28"/>
          <w:szCs w:val="28"/>
        </w:rPr>
      </w:pPr>
    </w:p>
    <w:p w:rsidR="009A60CF" w:rsidRPr="009A60CF" w:rsidRDefault="009A60CF">
      <w:pPr>
        <w:pStyle w:val="ConsPlusNormal"/>
        <w:jc w:val="both"/>
        <w:rPr>
          <w:rFonts w:ascii="Times New Roman" w:hAnsi="Times New Roman" w:cs="Times New Roman"/>
          <w:sz w:val="28"/>
          <w:szCs w:val="28"/>
        </w:rPr>
      </w:pPr>
    </w:p>
    <w:p w:rsidR="009A60CF" w:rsidRDefault="009A60CF">
      <w:pPr>
        <w:pStyle w:val="ConsPlusNormal"/>
        <w:jc w:val="both"/>
        <w:rPr>
          <w:rFonts w:ascii="Times New Roman" w:hAnsi="Times New Roman" w:cs="Times New Roman"/>
          <w:sz w:val="28"/>
          <w:szCs w:val="28"/>
        </w:rPr>
      </w:pPr>
    </w:p>
    <w:p w:rsidR="00256896" w:rsidRDefault="00256896">
      <w:pPr>
        <w:pStyle w:val="ConsPlusNormal"/>
        <w:jc w:val="both"/>
        <w:rPr>
          <w:rFonts w:ascii="Times New Roman" w:hAnsi="Times New Roman" w:cs="Times New Roman"/>
          <w:sz w:val="28"/>
          <w:szCs w:val="28"/>
        </w:rPr>
      </w:pPr>
    </w:p>
    <w:p w:rsidR="00256896" w:rsidRDefault="00256896">
      <w:pPr>
        <w:pStyle w:val="ConsPlusNormal"/>
        <w:jc w:val="both"/>
        <w:rPr>
          <w:rFonts w:ascii="Times New Roman" w:hAnsi="Times New Roman" w:cs="Times New Roman"/>
          <w:sz w:val="28"/>
          <w:szCs w:val="28"/>
        </w:rPr>
      </w:pPr>
    </w:p>
    <w:p w:rsidR="0000046B" w:rsidRDefault="0000046B">
      <w:pPr>
        <w:pStyle w:val="ConsPlusNormal"/>
        <w:jc w:val="both"/>
        <w:rPr>
          <w:rFonts w:ascii="Times New Roman" w:hAnsi="Times New Roman" w:cs="Times New Roman"/>
          <w:sz w:val="28"/>
          <w:szCs w:val="28"/>
        </w:rPr>
      </w:pPr>
    </w:p>
    <w:p w:rsidR="00256896" w:rsidRDefault="00256896">
      <w:pPr>
        <w:pStyle w:val="ConsPlusNormal"/>
        <w:jc w:val="both"/>
        <w:rPr>
          <w:rFonts w:ascii="Times New Roman" w:hAnsi="Times New Roman" w:cs="Times New Roman"/>
          <w:sz w:val="28"/>
          <w:szCs w:val="28"/>
        </w:rPr>
      </w:pPr>
    </w:p>
    <w:p w:rsidR="00256896" w:rsidRDefault="00256896">
      <w:pPr>
        <w:pStyle w:val="ConsPlusNormal"/>
        <w:jc w:val="both"/>
        <w:rPr>
          <w:rFonts w:ascii="Times New Roman" w:hAnsi="Times New Roman" w:cs="Times New Roman"/>
          <w:sz w:val="28"/>
          <w:szCs w:val="28"/>
        </w:rPr>
      </w:pPr>
    </w:p>
    <w:p w:rsidR="00256896" w:rsidRDefault="00256896">
      <w:pPr>
        <w:pStyle w:val="ConsPlusNormal"/>
        <w:jc w:val="both"/>
        <w:rPr>
          <w:rFonts w:ascii="Times New Roman" w:hAnsi="Times New Roman" w:cs="Times New Roman"/>
          <w:sz w:val="28"/>
          <w:szCs w:val="28"/>
        </w:rPr>
      </w:pPr>
    </w:p>
    <w:p w:rsidR="00256896" w:rsidRPr="009A60CF" w:rsidRDefault="00256896">
      <w:pPr>
        <w:pStyle w:val="ConsPlusNormal"/>
        <w:jc w:val="both"/>
        <w:rPr>
          <w:rFonts w:ascii="Times New Roman" w:hAnsi="Times New Roman" w:cs="Times New Roman"/>
          <w:sz w:val="28"/>
          <w:szCs w:val="28"/>
        </w:rPr>
      </w:pPr>
    </w:p>
    <w:p w:rsidR="009A60CF" w:rsidRPr="009A60CF" w:rsidRDefault="009A60CF">
      <w:pPr>
        <w:pStyle w:val="ConsPlusNormal"/>
        <w:jc w:val="both"/>
        <w:rPr>
          <w:rFonts w:ascii="Times New Roman" w:hAnsi="Times New Roman" w:cs="Times New Roman"/>
          <w:sz w:val="28"/>
          <w:szCs w:val="28"/>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415AE1" w:rsidRDefault="00415AE1">
      <w:pPr>
        <w:pStyle w:val="ConsPlusNormal"/>
        <w:jc w:val="right"/>
        <w:rPr>
          <w:rFonts w:ascii="Times New Roman" w:hAnsi="Times New Roman" w:cs="Times New Roman"/>
          <w:sz w:val="24"/>
          <w:szCs w:val="24"/>
        </w:rPr>
      </w:pPr>
    </w:p>
    <w:p w:rsidR="009A60CF" w:rsidRPr="00256896" w:rsidRDefault="009A60CF">
      <w:pPr>
        <w:pStyle w:val="ConsPlusNormal"/>
        <w:jc w:val="right"/>
        <w:rPr>
          <w:rFonts w:ascii="Times New Roman" w:hAnsi="Times New Roman" w:cs="Times New Roman"/>
          <w:sz w:val="24"/>
          <w:szCs w:val="24"/>
        </w:rPr>
      </w:pPr>
      <w:r w:rsidRPr="00256896">
        <w:rPr>
          <w:rFonts w:ascii="Times New Roman" w:hAnsi="Times New Roman" w:cs="Times New Roman"/>
          <w:sz w:val="24"/>
          <w:szCs w:val="24"/>
        </w:rPr>
        <w:lastRenderedPageBreak/>
        <w:t>Приложение N 1</w:t>
      </w:r>
    </w:p>
    <w:p w:rsidR="009A60CF" w:rsidRPr="00256896" w:rsidRDefault="009A60CF">
      <w:pPr>
        <w:pStyle w:val="ConsPlusNormal"/>
        <w:jc w:val="right"/>
        <w:rPr>
          <w:rFonts w:ascii="Times New Roman" w:hAnsi="Times New Roman" w:cs="Times New Roman"/>
          <w:sz w:val="24"/>
          <w:szCs w:val="24"/>
        </w:rPr>
      </w:pPr>
      <w:r w:rsidRPr="00256896">
        <w:rPr>
          <w:rFonts w:ascii="Times New Roman" w:hAnsi="Times New Roman" w:cs="Times New Roman"/>
          <w:sz w:val="24"/>
          <w:szCs w:val="24"/>
        </w:rPr>
        <w:t>к Положению</w:t>
      </w:r>
    </w:p>
    <w:p w:rsidR="009A60CF" w:rsidRPr="00256896" w:rsidRDefault="009A60CF">
      <w:pPr>
        <w:pStyle w:val="ConsPlusNormal"/>
        <w:jc w:val="right"/>
        <w:rPr>
          <w:rFonts w:ascii="Times New Roman" w:hAnsi="Times New Roman" w:cs="Times New Roman"/>
          <w:sz w:val="24"/>
          <w:szCs w:val="24"/>
        </w:rPr>
      </w:pPr>
      <w:r w:rsidRPr="00256896">
        <w:rPr>
          <w:rFonts w:ascii="Times New Roman" w:hAnsi="Times New Roman" w:cs="Times New Roman"/>
          <w:sz w:val="24"/>
          <w:szCs w:val="24"/>
        </w:rPr>
        <w:t>о порядке назначения и</w:t>
      </w:r>
    </w:p>
    <w:p w:rsidR="009A60CF" w:rsidRPr="00256896" w:rsidRDefault="009A60CF">
      <w:pPr>
        <w:pStyle w:val="ConsPlusNormal"/>
        <w:jc w:val="right"/>
        <w:rPr>
          <w:rFonts w:ascii="Times New Roman" w:hAnsi="Times New Roman" w:cs="Times New Roman"/>
          <w:sz w:val="24"/>
          <w:szCs w:val="24"/>
        </w:rPr>
      </w:pPr>
      <w:r w:rsidRPr="00256896">
        <w:rPr>
          <w:rFonts w:ascii="Times New Roman" w:hAnsi="Times New Roman" w:cs="Times New Roman"/>
          <w:sz w:val="24"/>
          <w:szCs w:val="24"/>
        </w:rPr>
        <w:t>проведения опроса граждан</w:t>
      </w:r>
    </w:p>
    <w:p w:rsidR="009A60CF" w:rsidRPr="00256896" w:rsidRDefault="009A60CF">
      <w:pPr>
        <w:pStyle w:val="ConsPlusNormal"/>
        <w:jc w:val="both"/>
        <w:rPr>
          <w:rFonts w:ascii="Times New Roman" w:hAnsi="Times New Roman" w:cs="Times New Roman"/>
          <w:sz w:val="24"/>
          <w:szCs w:val="24"/>
        </w:rPr>
      </w:pPr>
    </w:p>
    <w:p w:rsidR="009A60CF" w:rsidRPr="00256896" w:rsidRDefault="009A60CF" w:rsidP="00256896">
      <w:pPr>
        <w:pStyle w:val="ConsPlusNonformat"/>
        <w:jc w:val="center"/>
        <w:rPr>
          <w:rFonts w:ascii="Times New Roman" w:hAnsi="Times New Roman" w:cs="Times New Roman"/>
          <w:sz w:val="24"/>
          <w:szCs w:val="24"/>
        </w:rPr>
      </w:pPr>
      <w:bookmarkStart w:id="2" w:name="P166"/>
      <w:bookmarkEnd w:id="2"/>
      <w:r w:rsidRPr="00256896">
        <w:rPr>
          <w:rFonts w:ascii="Times New Roman" w:hAnsi="Times New Roman" w:cs="Times New Roman"/>
          <w:sz w:val="24"/>
          <w:szCs w:val="24"/>
        </w:rPr>
        <w:t>ОПРОСНЫЙ ЛИСТ</w:t>
      </w:r>
    </w:p>
    <w:p w:rsidR="009A60CF" w:rsidRPr="00256896" w:rsidRDefault="009A60CF">
      <w:pPr>
        <w:pStyle w:val="ConsPlusNonformat"/>
        <w:jc w:val="both"/>
        <w:rPr>
          <w:rFonts w:ascii="Times New Roman" w:hAnsi="Times New Roman" w:cs="Times New Roman"/>
          <w:sz w:val="24"/>
          <w:szCs w:val="24"/>
        </w:rPr>
      </w:pP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1) ________________________________________</w:t>
      </w:r>
      <w:r w:rsidR="00256896" w:rsidRPr="00256896">
        <w:rPr>
          <w:rFonts w:ascii="Times New Roman" w:hAnsi="Times New Roman" w:cs="Times New Roman"/>
          <w:sz w:val="24"/>
          <w:szCs w:val="24"/>
        </w:rPr>
        <w:t>_________________________</w:t>
      </w:r>
      <w:r w:rsidR="00256896">
        <w:rPr>
          <w:rFonts w:ascii="Times New Roman" w:hAnsi="Times New Roman" w:cs="Times New Roman"/>
          <w:sz w:val="24"/>
          <w:szCs w:val="24"/>
        </w:rPr>
        <w:t>_________</w:t>
      </w:r>
      <w:r w:rsidR="00256896" w:rsidRPr="00256896">
        <w:rPr>
          <w:rFonts w:ascii="Times New Roman" w:hAnsi="Times New Roman" w:cs="Times New Roman"/>
          <w:sz w:val="24"/>
          <w:szCs w:val="24"/>
        </w:rPr>
        <w:t>_</w:t>
      </w:r>
    </w:p>
    <w:p w:rsidR="009A60CF" w:rsidRPr="00256896" w:rsidRDefault="009A60CF" w:rsidP="00256896">
      <w:pPr>
        <w:pStyle w:val="ConsPlusNonformat"/>
        <w:jc w:val="center"/>
        <w:rPr>
          <w:rFonts w:ascii="Times New Roman" w:hAnsi="Times New Roman" w:cs="Times New Roman"/>
          <w:sz w:val="24"/>
          <w:szCs w:val="24"/>
        </w:rPr>
      </w:pPr>
      <w:proofErr w:type="gramStart"/>
      <w:r w:rsidRPr="00256896">
        <w:rPr>
          <w:rFonts w:ascii="Times New Roman" w:hAnsi="Times New Roman" w:cs="Times New Roman"/>
          <w:sz w:val="24"/>
          <w:szCs w:val="24"/>
        </w:rPr>
        <w:t>___________________________________________________</w:t>
      </w:r>
      <w:r w:rsidR="00256896">
        <w:rPr>
          <w:rFonts w:ascii="Times New Roman" w:hAnsi="Times New Roman" w:cs="Times New Roman"/>
          <w:sz w:val="24"/>
          <w:szCs w:val="24"/>
        </w:rPr>
        <w:t>__________</w:t>
      </w:r>
      <w:r w:rsidRPr="00256896">
        <w:rPr>
          <w:rFonts w:ascii="Times New Roman" w:hAnsi="Times New Roman" w:cs="Times New Roman"/>
          <w:sz w:val="24"/>
          <w:szCs w:val="24"/>
        </w:rPr>
        <w:t>_______________              (формулировка вопроса (вопросов), предлагаемого</w:t>
      </w:r>
      <w:proofErr w:type="gramEnd"/>
    </w:p>
    <w:p w:rsidR="009A60CF" w:rsidRPr="00256896" w:rsidRDefault="009A60CF" w:rsidP="00256896">
      <w:pPr>
        <w:pStyle w:val="ConsPlusNonformat"/>
        <w:jc w:val="center"/>
        <w:rPr>
          <w:rFonts w:ascii="Times New Roman" w:hAnsi="Times New Roman" w:cs="Times New Roman"/>
          <w:sz w:val="24"/>
          <w:szCs w:val="24"/>
        </w:rPr>
      </w:pPr>
      <w:r w:rsidRPr="00256896">
        <w:rPr>
          <w:rFonts w:ascii="Times New Roman" w:hAnsi="Times New Roman" w:cs="Times New Roman"/>
          <w:sz w:val="24"/>
          <w:szCs w:val="24"/>
        </w:rPr>
        <w:t>(предлагаемых) на опрос граждан)</w:t>
      </w:r>
    </w:p>
    <w:p w:rsidR="009A60CF" w:rsidRPr="00256896" w:rsidRDefault="009A60CF">
      <w:pPr>
        <w:pStyle w:val="ConsPlusNonformat"/>
        <w:jc w:val="both"/>
        <w:rPr>
          <w:rFonts w:ascii="Times New Roman" w:hAnsi="Times New Roman" w:cs="Times New Roman"/>
          <w:sz w:val="24"/>
          <w:szCs w:val="24"/>
        </w:rPr>
      </w:pP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2)   мы,   нижеподписавшиеся   в   соответствии  с  требованиями  </w:t>
      </w:r>
      <w:hyperlink r:id="rId7" w:history="1">
        <w:r w:rsidRPr="00256896">
          <w:rPr>
            <w:rFonts w:ascii="Times New Roman" w:hAnsi="Times New Roman" w:cs="Times New Roman"/>
            <w:sz w:val="24"/>
            <w:szCs w:val="24"/>
          </w:rPr>
          <w:t>статьи  9</w:t>
        </w:r>
      </w:hyperlink>
      <w:r w:rsidRPr="00256896">
        <w:rPr>
          <w:rFonts w:ascii="Times New Roman" w:hAnsi="Times New Roman" w:cs="Times New Roman"/>
          <w:sz w:val="24"/>
          <w:szCs w:val="24"/>
        </w:rPr>
        <w:t>Федерального  закона  от  27.07.2006  N 152-ФЗ "О персональных данных" даемсогласие  Комиссии  по  проведен</w:t>
      </w:r>
      <w:r w:rsidR="00256896">
        <w:rPr>
          <w:rFonts w:ascii="Times New Roman" w:hAnsi="Times New Roman" w:cs="Times New Roman"/>
          <w:sz w:val="24"/>
          <w:szCs w:val="24"/>
        </w:rPr>
        <w:t>ию опроса граждан, адрес: 669311</w:t>
      </w:r>
      <w:r w:rsidRPr="00256896">
        <w:rPr>
          <w:rFonts w:ascii="Times New Roman" w:hAnsi="Times New Roman" w:cs="Times New Roman"/>
          <w:sz w:val="24"/>
          <w:szCs w:val="24"/>
        </w:rPr>
        <w:t xml:space="preserve">, </w:t>
      </w:r>
      <w:proofErr w:type="spellStart"/>
      <w:r w:rsidRPr="00256896">
        <w:rPr>
          <w:rFonts w:ascii="Times New Roman" w:hAnsi="Times New Roman" w:cs="Times New Roman"/>
          <w:sz w:val="24"/>
          <w:szCs w:val="24"/>
        </w:rPr>
        <w:t>Иркутскаяобл</w:t>
      </w:r>
      <w:proofErr w:type="spellEnd"/>
      <w:r w:rsidRPr="00256896">
        <w:rPr>
          <w:rFonts w:ascii="Times New Roman" w:hAnsi="Times New Roman" w:cs="Times New Roman"/>
          <w:sz w:val="24"/>
          <w:szCs w:val="24"/>
        </w:rPr>
        <w:t xml:space="preserve">., </w:t>
      </w:r>
      <w:proofErr w:type="spellStart"/>
      <w:r w:rsidR="00256896">
        <w:rPr>
          <w:rFonts w:ascii="Times New Roman" w:hAnsi="Times New Roman" w:cs="Times New Roman"/>
          <w:sz w:val="24"/>
          <w:szCs w:val="24"/>
        </w:rPr>
        <w:t>Боханский</w:t>
      </w:r>
      <w:proofErr w:type="spellEnd"/>
      <w:r w:rsidR="00256896">
        <w:rPr>
          <w:rFonts w:ascii="Times New Roman" w:hAnsi="Times New Roman" w:cs="Times New Roman"/>
          <w:sz w:val="24"/>
          <w:szCs w:val="24"/>
        </w:rPr>
        <w:t xml:space="preserve"> район, п. Бохан, ул. Ленина, 83</w:t>
      </w:r>
      <w:r w:rsidRPr="00256896">
        <w:rPr>
          <w:rFonts w:ascii="Times New Roman" w:hAnsi="Times New Roman" w:cs="Times New Roman"/>
          <w:sz w:val="24"/>
          <w:szCs w:val="24"/>
        </w:rPr>
        <w:t xml:space="preserve">  осуществлять обработку наших персональныхданных  (фамилия,  имя,  отчество,  дата  рождения, адрес места жительства</w:t>
      </w:r>
      <w:proofErr w:type="gramStart"/>
      <w:r w:rsidRPr="00256896">
        <w:rPr>
          <w:rFonts w:ascii="Times New Roman" w:hAnsi="Times New Roman" w:cs="Times New Roman"/>
          <w:sz w:val="24"/>
          <w:szCs w:val="24"/>
        </w:rPr>
        <w:t>,п</w:t>
      </w:r>
      <w:proofErr w:type="gramEnd"/>
      <w:r w:rsidRPr="00256896">
        <w:rPr>
          <w:rFonts w:ascii="Times New Roman" w:hAnsi="Times New Roman" w:cs="Times New Roman"/>
          <w:sz w:val="24"/>
          <w:szCs w:val="24"/>
        </w:rPr>
        <w:t>аспортные  данные  (данные  иного  документа,  удостоверяющего  личность всоответствии  с  законодательством)  в целях выявления мнения по указанномувопросу, для чего разрешаем совершать в отношении наших персональных данныхсбор,  запись, систематизацию, накопление, хранение, уточнение (обновление</w:t>
      </w:r>
      <w:proofErr w:type="gramStart"/>
      <w:r w:rsidRPr="00256896">
        <w:rPr>
          <w:rFonts w:ascii="Times New Roman" w:hAnsi="Times New Roman" w:cs="Times New Roman"/>
          <w:sz w:val="24"/>
          <w:szCs w:val="24"/>
        </w:rPr>
        <w:t>,и</w:t>
      </w:r>
      <w:proofErr w:type="gramEnd"/>
      <w:r w:rsidRPr="00256896">
        <w:rPr>
          <w:rFonts w:ascii="Times New Roman" w:hAnsi="Times New Roman" w:cs="Times New Roman"/>
          <w:sz w:val="24"/>
          <w:szCs w:val="24"/>
        </w:rPr>
        <w:t>зменение),    извлечение,    использование,   передачу   (распространение,предоставление, доступ), обезличивание, блокирование, удаление, уничтожениеперсональных  данных.  Цель:  инициировать  проведение опроса граждан. Срокдействия  согласия - на время, необходимое для проведения опроса. Настоящеесогласие может быть отозвано нами в письменной форме.</w:t>
      </w:r>
    </w:p>
    <w:p w:rsidR="009A60CF" w:rsidRPr="00256896" w:rsidRDefault="009A60CF">
      <w:pPr>
        <w:pStyle w:val="ConsPlusNormal"/>
        <w:jc w:val="both"/>
        <w:rPr>
          <w:rFonts w:ascii="Times New Roman" w:hAnsi="Times New Roman" w:cs="Times New Roman"/>
          <w:sz w:val="24"/>
          <w:szCs w:val="24"/>
        </w:rPr>
      </w:pPr>
    </w:p>
    <w:tbl>
      <w:tblPr>
        <w:tblW w:w="10342"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68"/>
        <w:gridCol w:w="1161"/>
        <w:gridCol w:w="990"/>
        <w:gridCol w:w="1109"/>
        <w:gridCol w:w="1559"/>
        <w:gridCol w:w="567"/>
        <w:gridCol w:w="1134"/>
        <w:gridCol w:w="1701"/>
        <w:gridCol w:w="567"/>
        <w:gridCol w:w="986"/>
      </w:tblGrid>
      <w:tr w:rsidR="009A60CF" w:rsidRPr="00256896" w:rsidTr="007D3D03">
        <w:trPr>
          <w:trHeight w:val="209"/>
        </w:trPr>
        <w:tc>
          <w:tcPr>
            <w:tcW w:w="568"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N </w:t>
            </w:r>
          </w:p>
          <w:p w:rsidR="009A60CF" w:rsidRPr="00256896" w:rsidRDefault="009A60CF">
            <w:pPr>
              <w:pStyle w:val="ConsPlusNonformat"/>
              <w:jc w:val="both"/>
              <w:rPr>
                <w:rFonts w:ascii="Times New Roman" w:hAnsi="Times New Roman" w:cs="Times New Roman"/>
                <w:sz w:val="24"/>
                <w:szCs w:val="24"/>
              </w:rPr>
            </w:pPr>
            <w:proofErr w:type="gramStart"/>
            <w:r w:rsidRPr="00256896">
              <w:rPr>
                <w:rFonts w:ascii="Times New Roman" w:hAnsi="Times New Roman" w:cs="Times New Roman"/>
                <w:sz w:val="24"/>
                <w:szCs w:val="24"/>
              </w:rPr>
              <w:t>п</w:t>
            </w:r>
            <w:proofErr w:type="gramEnd"/>
            <w:r w:rsidRPr="00256896">
              <w:rPr>
                <w:rFonts w:ascii="Times New Roman" w:hAnsi="Times New Roman" w:cs="Times New Roman"/>
                <w:sz w:val="24"/>
                <w:szCs w:val="24"/>
              </w:rPr>
              <w:t>/п</w:t>
            </w:r>
          </w:p>
        </w:tc>
        <w:tc>
          <w:tcPr>
            <w:tcW w:w="1161"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Фамилия,</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имя,  </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отчество</w:t>
            </w:r>
          </w:p>
        </w:tc>
        <w:tc>
          <w:tcPr>
            <w:tcW w:w="990"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Дата  </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рождения</w:t>
            </w:r>
          </w:p>
        </w:tc>
        <w:tc>
          <w:tcPr>
            <w:tcW w:w="1109"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Адрес   </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места   </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жительства</w:t>
            </w:r>
          </w:p>
        </w:tc>
        <w:tc>
          <w:tcPr>
            <w:tcW w:w="1559" w:type="dxa"/>
          </w:tcPr>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Данные паспорта</w:t>
            </w:r>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или иного</w:t>
            </w:r>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документа,</w:t>
            </w:r>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удостоверяющего</w:t>
            </w:r>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личность </w:t>
            </w:r>
            <w:proofErr w:type="gramStart"/>
            <w:r w:rsidRPr="00256896">
              <w:rPr>
                <w:rFonts w:ascii="Times New Roman" w:hAnsi="Times New Roman" w:cs="Times New Roman"/>
                <w:sz w:val="24"/>
                <w:szCs w:val="24"/>
              </w:rPr>
              <w:t>в</w:t>
            </w:r>
            <w:proofErr w:type="gramEnd"/>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соответствии </w:t>
            </w:r>
            <w:proofErr w:type="gramStart"/>
            <w:r w:rsidRPr="00256896">
              <w:rPr>
                <w:rFonts w:ascii="Times New Roman" w:hAnsi="Times New Roman" w:cs="Times New Roman"/>
                <w:sz w:val="24"/>
                <w:szCs w:val="24"/>
              </w:rPr>
              <w:t>с</w:t>
            </w:r>
            <w:proofErr w:type="gramEnd"/>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законодательством</w:t>
            </w:r>
          </w:p>
          <w:p w:rsidR="009A60CF" w:rsidRPr="00256896" w:rsidRDefault="009A60CF" w:rsidP="00256896">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РФ</w:t>
            </w:r>
          </w:p>
        </w:tc>
        <w:tc>
          <w:tcPr>
            <w:tcW w:w="567"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"За"</w:t>
            </w:r>
          </w:p>
        </w:tc>
        <w:tc>
          <w:tcPr>
            <w:tcW w:w="1134"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"Против"</w:t>
            </w:r>
          </w:p>
        </w:tc>
        <w:tc>
          <w:tcPr>
            <w:tcW w:w="1701"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"Воздержался"</w:t>
            </w:r>
          </w:p>
        </w:tc>
        <w:tc>
          <w:tcPr>
            <w:tcW w:w="567"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Дата</w:t>
            </w:r>
          </w:p>
        </w:tc>
        <w:tc>
          <w:tcPr>
            <w:tcW w:w="986" w:type="dxa"/>
          </w:tcPr>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Подпись</w:t>
            </w:r>
          </w:p>
        </w:tc>
      </w:tr>
      <w:tr w:rsidR="009A60CF" w:rsidRPr="00256896" w:rsidTr="007D3D03">
        <w:trPr>
          <w:trHeight w:val="209"/>
        </w:trPr>
        <w:tc>
          <w:tcPr>
            <w:tcW w:w="568"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6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90"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0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55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34"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70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86" w:type="dxa"/>
            <w:tcBorders>
              <w:top w:val="nil"/>
            </w:tcBorders>
          </w:tcPr>
          <w:p w:rsidR="009A60CF" w:rsidRPr="00256896" w:rsidRDefault="009A60CF">
            <w:pPr>
              <w:pStyle w:val="ConsPlusNonformat"/>
              <w:jc w:val="both"/>
              <w:rPr>
                <w:rFonts w:ascii="Times New Roman" w:hAnsi="Times New Roman" w:cs="Times New Roman"/>
                <w:sz w:val="24"/>
                <w:szCs w:val="24"/>
              </w:rPr>
            </w:pPr>
          </w:p>
        </w:tc>
      </w:tr>
      <w:tr w:rsidR="009A60CF" w:rsidRPr="00256896" w:rsidTr="007D3D03">
        <w:trPr>
          <w:trHeight w:val="209"/>
        </w:trPr>
        <w:tc>
          <w:tcPr>
            <w:tcW w:w="568"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6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90"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0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55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34"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70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86" w:type="dxa"/>
            <w:tcBorders>
              <w:top w:val="nil"/>
            </w:tcBorders>
          </w:tcPr>
          <w:p w:rsidR="009A60CF" w:rsidRPr="00256896" w:rsidRDefault="009A60CF">
            <w:pPr>
              <w:pStyle w:val="ConsPlusNonformat"/>
              <w:jc w:val="both"/>
              <w:rPr>
                <w:rFonts w:ascii="Times New Roman" w:hAnsi="Times New Roman" w:cs="Times New Roman"/>
                <w:sz w:val="24"/>
                <w:szCs w:val="24"/>
              </w:rPr>
            </w:pPr>
          </w:p>
        </w:tc>
      </w:tr>
      <w:tr w:rsidR="009A60CF" w:rsidRPr="00256896" w:rsidTr="007D3D03">
        <w:trPr>
          <w:trHeight w:val="209"/>
        </w:trPr>
        <w:tc>
          <w:tcPr>
            <w:tcW w:w="568"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6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90"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0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55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34"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70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86" w:type="dxa"/>
            <w:tcBorders>
              <w:top w:val="nil"/>
            </w:tcBorders>
          </w:tcPr>
          <w:p w:rsidR="009A60CF" w:rsidRPr="00256896" w:rsidRDefault="009A60CF">
            <w:pPr>
              <w:pStyle w:val="ConsPlusNonformat"/>
              <w:jc w:val="both"/>
              <w:rPr>
                <w:rFonts w:ascii="Times New Roman" w:hAnsi="Times New Roman" w:cs="Times New Roman"/>
                <w:sz w:val="24"/>
                <w:szCs w:val="24"/>
              </w:rPr>
            </w:pPr>
          </w:p>
        </w:tc>
      </w:tr>
      <w:tr w:rsidR="009A60CF" w:rsidRPr="00256896" w:rsidTr="007D3D03">
        <w:trPr>
          <w:trHeight w:val="209"/>
        </w:trPr>
        <w:tc>
          <w:tcPr>
            <w:tcW w:w="568"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6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90"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0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559"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134"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1701"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567" w:type="dxa"/>
            <w:tcBorders>
              <w:top w:val="nil"/>
            </w:tcBorders>
          </w:tcPr>
          <w:p w:rsidR="009A60CF" w:rsidRPr="00256896" w:rsidRDefault="009A60CF">
            <w:pPr>
              <w:pStyle w:val="ConsPlusNonformat"/>
              <w:jc w:val="both"/>
              <w:rPr>
                <w:rFonts w:ascii="Times New Roman" w:hAnsi="Times New Roman" w:cs="Times New Roman"/>
                <w:sz w:val="24"/>
                <w:szCs w:val="24"/>
              </w:rPr>
            </w:pPr>
          </w:p>
        </w:tc>
        <w:tc>
          <w:tcPr>
            <w:tcW w:w="986" w:type="dxa"/>
            <w:tcBorders>
              <w:top w:val="nil"/>
            </w:tcBorders>
          </w:tcPr>
          <w:p w:rsidR="009A60CF" w:rsidRPr="00256896" w:rsidRDefault="009A60CF">
            <w:pPr>
              <w:pStyle w:val="ConsPlusNonformat"/>
              <w:jc w:val="both"/>
              <w:rPr>
                <w:rFonts w:ascii="Times New Roman" w:hAnsi="Times New Roman" w:cs="Times New Roman"/>
                <w:sz w:val="24"/>
                <w:szCs w:val="24"/>
              </w:rPr>
            </w:pPr>
          </w:p>
        </w:tc>
      </w:tr>
    </w:tbl>
    <w:p w:rsidR="009A60CF" w:rsidRPr="00256896" w:rsidRDefault="009A60CF">
      <w:pPr>
        <w:pStyle w:val="ConsPlusNormal"/>
        <w:jc w:val="both"/>
        <w:rPr>
          <w:rFonts w:ascii="Times New Roman" w:hAnsi="Times New Roman" w:cs="Times New Roman"/>
          <w:sz w:val="24"/>
          <w:szCs w:val="24"/>
        </w:rPr>
      </w:pP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Лицо, проводившее опрос: ____________________ /___________________</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(Ф.И.О.)             (подпись)</w:t>
      </w:r>
    </w:p>
    <w:p w:rsidR="009A60CF" w:rsidRPr="00256896" w:rsidRDefault="009A60CF">
      <w:pPr>
        <w:pStyle w:val="ConsPlusNonformat"/>
        <w:jc w:val="both"/>
        <w:rPr>
          <w:rFonts w:ascii="Times New Roman" w:hAnsi="Times New Roman" w:cs="Times New Roman"/>
          <w:sz w:val="24"/>
          <w:szCs w:val="24"/>
        </w:rPr>
      </w:pP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Председатель комиссии: ____________________ /_____________________</w:t>
      </w:r>
    </w:p>
    <w:p w:rsidR="009A60CF" w:rsidRPr="00256896" w:rsidRDefault="009A60CF">
      <w:pPr>
        <w:pStyle w:val="ConsPlusNonformat"/>
        <w:jc w:val="both"/>
        <w:rPr>
          <w:rFonts w:ascii="Times New Roman" w:hAnsi="Times New Roman" w:cs="Times New Roman"/>
          <w:sz w:val="24"/>
          <w:szCs w:val="24"/>
        </w:rPr>
      </w:pPr>
      <w:r w:rsidRPr="00256896">
        <w:rPr>
          <w:rFonts w:ascii="Times New Roman" w:hAnsi="Times New Roman" w:cs="Times New Roman"/>
          <w:sz w:val="24"/>
          <w:szCs w:val="24"/>
        </w:rPr>
        <w:t xml:space="preserve">                             (Ф.И.О.)             (подпись)</w:t>
      </w:r>
    </w:p>
    <w:p w:rsidR="009A60CF" w:rsidRPr="00256896" w:rsidRDefault="009A60CF">
      <w:pPr>
        <w:pStyle w:val="ConsPlusNormal"/>
        <w:jc w:val="both"/>
        <w:rPr>
          <w:rFonts w:ascii="Times New Roman" w:hAnsi="Times New Roman" w:cs="Times New Roman"/>
          <w:sz w:val="24"/>
          <w:szCs w:val="24"/>
        </w:rPr>
      </w:pPr>
    </w:p>
    <w:p w:rsidR="00D36BC1" w:rsidRPr="00256896" w:rsidRDefault="00D36BC1">
      <w:pPr>
        <w:rPr>
          <w:rFonts w:ascii="Times New Roman" w:hAnsi="Times New Roman" w:cs="Times New Roman"/>
          <w:sz w:val="24"/>
          <w:szCs w:val="24"/>
        </w:rPr>
      </w:pPr>
    </w:p>
    <w:sectPr w:rsidR="00D36BC1" w:rsidRPr="00256896" w:rsidSect="00B62A8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7051B"/>
    <w:multiLevelType w:val="hybridMultilevel"/>
    <w:tmpl w:val="D024A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DF00EC"/>
    <w:multiLevelType w:val="hybridMultilevel"/>
    <w:tmpl w:val="E8D26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0CF"/>
    <w:rsid w:val="0000046B"/>
    <w:rsid w:val="00026730"/>
    <w:rsid w:val="000448FC"/>
    <w:rsid w:val="00124851"/>
    <w:rsid w:val="001D4358"/>
    <w:rsid w:val="00212452"/>
    <w:rsid w:val="0022272F"/>
    <w:rsid w:val="00256896"/>
    <w:rsid w:val="002708CC"/>
    <w:rsid w:val="003A1953"/>
    <w:rsid w:val="00415AE1"/>
    <w:rsid w:val="00483D12"/>
    <w:rsid w:val="004C18A8"/>
    <w:rsid w:val="00515CC9"/>
    <w:rsid w:val="005770C1"/>
    <w:rsid w:val="005D737E"/>
    <w:rsid w:val="00605B42"/>
    <w:rsid w:val="0068633A"/>
    <w:rsid w:val="00737010"/>
    <w:rsid w:val="007D3D03"/>
    <w:rsid w:val="00890CFB"/>
    <w:rsid w:val="009A60CF"/>
    <w:rsid w:val="009B7AE2"/>
    <w:rsid w:val="00A66811"/>
    <w:rsid w:val="00B62A89"/>
    <w:rsid w:val="00CC526D"/>
    <w:rsid w:val="00D36BC1"/>
    <w:rsid w:val="00E42A4E"/>
    <w:rsid w:val="00F06484"/>
    <w:rsid w:val="00FF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3D0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D3D03"/>
    <w:rPr>
      <w:rFonts w:ascii="Tahoma" w:hAnsi="Tahoma" w:cs="Tahoma"/>
      <w:sz w:val="16"/>
      <w:szCs w:val="16"/>
    </w:rPr>
  </w:style>
  <w:style w:type="paragraph" w:styleId="a5">
    <w:name w:val="List Paragraph"/>
    <w:basedOn w:val="a"/>
    <w:uiPriority w:val="34"/>
    <w:qFormat/>
    <w:rsid w:val="00B62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0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3D03"/>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D3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9552247F04B4172E586B7E5DBAA13FB63FCD2B891298C29C22BEA87A24A9631784B4937E5F0882FnEB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52247F04B4172E586A9E8CDC649F763F084B29224837D9A74B1DAF5439C663F041075A1FD8B28EAFBE0n5BBD" TargetMode="External"/><Relationship Id="rId5" Type="http://schemas.openxmlformats.org/officeDocument/2006/relationships/hyperlink" Target="consultantplus://offline/ref=B9552247F04B4172E586A9E8CDC649F763F084B29224837D9A74B1DAF5439C663F041075A1FD8B28EAFBE0n5BBD"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1</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dc:creator>
  <cp:lastModifiedBy>Duma</cp:lastModifiedBy>
  <cp:revision>11</cp:revision>
  <cp:lastPrinted>2015-10-13T03:35:00Z</cp:lastPrinted>
  <dcterms:created xsi:type="dcterms:W3CDTF">2015-09-23T03:01:00Z</dcterms:created>
  <dcterms:modified xsi:type="dcterms:W3CDTF">2015-10-13T03:36:00Z</dcterms:modified>
</cp:coreProperties>
</file>